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10F8" w14:textId="77777777" w:rsidR="00D329E8" w:rsidRPr="00D97E7E" w:rsidRDefault="00E0570F" w:rsidP="00D97E7E">
      <w:pPr>
        <w:pStyle w:val="NoSpacing"/>
        <w:jc w:val="right"/>
        <w:rPr>
          <w:rFonts w:ascii="Gill Sans MT" w:hAnsi="Gill Sans MT"/>
          <w:b/>
          <w:sz w:val="20"/>
          <w:szCs w:val="20"/>
        </w:rPr>
      </w:pPr>
      <w:r w:rsidRPr="00D97E7E">
        <w:rPr>
          <w:rFonts w:ascii="Gill Sans MT" w:hAnsi="Gill Sans MT"/>
          <w:b/>
          <w:noProof/>
          <w:sz w:val="20"/>
          <w:szCs w:val="20"/>
        </w:rPr>
        <w:drawing>
          <wp:anchor distT="0" distB="0" distL="114300" distR="114300" simplePos="0" relativeHeight="251658240" behindDoc="0" locked="0" layoutInCell="1" allowOverlap="1" wp14:anchorId="61CB7793" wp14:editId="55B71FB0">
            <wp:simplePos x="0" y="0"/>
            <wp:positionH relativeFrom="margin">
              <wp:align>left</wp:align>
            </wp:positionH>
            <wp:positionV relativeFrom="paragraph">
              <wp:posOffset>114</wp:posOffset>
            </wp:positionV>
            <wp:extent cx="2811780" cy="5778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LogoResized.png"/>
                    <pic:cNvPicPr/>
                  </pic:nvPicPr>
                  <pic:blipFill>
                    <a:blip r:embed="rId7">
                      <a:extLst>
                        <a:ext uri="{28A0092B-C50C-407E-A947-70E740481C1C}">
                          <a14:useLocalDpi xmlns:a14="http://schemas.microsoft.com/office/drawing/2010/main" val="0"/>
                        </a:ext>
                      </a:extLst>
                    </a:blip>
                    <a:stretch>
                      <a:fillRect/>
                    </a:stretch>
                  </pic:blipFill>
                  <pic:spPr>
                    <a:xfrm>
                      <a:off x="0" y="0"/>
                      <a:ext cx="2826421" cy="580823"/>
                    </a:xfrm>
                    <a:prstGeom prst="rect">
                      <a:avLst/>
                    </a:prstGeom>
                  </pic:spPr>
                </pic:pic>
              </a:graphicData>
            </a:graphic>
            <wp14:sizeRelH relativeFrom="margin">
              <wp14:pctWidth>0</wp14:pctWidth>
            </wp14:sizeRelH>
            <wp14:sizeRelV relativeFrom="margin">
              <wp14:pctHeight>0</wp14:pctHeight>
            </wp14:sizeRelV>
          </wp:anchor>
        </w:drawing>
      </w:r>
      <w:r w:rsidR="00D97E7E" w:rsidRPr="00D97E7E">
        <w:rPr>
          <w:rFonts w:ascii="Gill Sans MT" w:hAnsi="Gill Sans MT"/>
          <w:b/>
          <w:sz w:val="20"/>
          <w:szCs w:val="20"/>
        </w:rPr>
        <w:t>The Secretariat of the Local Medical Committees for</w:t>
      </w:r>
    </w:p>
    <w:p w14:paraId="2EE3CDF1" w14:textId="77777777" w:rsidR="00D97E7E" w:rsidRPr="00D97E7E" w:rsidRDefault="00D97E7E" w:rsidP="00D97E7E">
      <w:pPr>
        <w:pStyle w:val="NoSpacing"/>
        <w:jc w:val="right"/>
        <w:rPr>
          <w:rFonts w:ascii="Gill Sans MT" w:hAnsi="Gill Sans MT"/>
          <w:b/>
          <w:sz w:val="20"/>
          <w:szCs w:val="20"/>
        </w:rPr>
      </w:pPr>
      <w:r w:rsidRPr="00D97E7E">
        <w:rPr>
          <w:rFonts w:ascii="Gill Sans MT" w:hAnsi="Gill Sans MT"/>
          <w:b/>
          <w:sz w:val="20"/>
          <w:szCs w:val="20"/>
        </w:rPr>
        <w:t>Berkshire, Buckinghamshire &amp; Oxfordshire</w:t>
      </w:r>
    </w:p>
    <w:p w14:paraId="746053D7" w14:textId="77777777" w:rsidR="00102AED" w:rsidRPr="00D97E7E" w:rsidRDefault="00102AED" w:rsidP="00D97E7E">
      <w:pPr>
        <w:pStyle w:val="NoSpacing"/>
        <w:jc w:val="right"/>
        <w:rPr>
          <w:rFonts w:ascii="Gill Sans MT" w:hAnsi="Gill Sans MT"/>
          <w:sz w:val="20"/>
          <w:szCs w:val="20"/>
        </w:rPr>
      </w:pPr>
      <w:bookmarkStart w:id="0" w:name="_Hlk527538911"/>
      <w:bookmarkEnd w:id="0"/>
      <w:r w:rsidRPr="00D97E7E">
        <w:rPr>
          <w:rFonts w:ascii="Gill Sans MT" w:hAnsi="Gill Sans MT"/>
          <w:sz w:val="20"/>
          <w:szCs w:val="20"/>
        </w:rPr>
        <w:t>Mere House, Dedmere Rd, Marlow, SL7 1PB</w:t>
      </w:r>
    </w:p>
    <w:p w14:paraId="2E7D4F46" w14:textId="77777777" w:rsidR="00102AED" w:rsidRPr="00D97E7E" w:rsidRDefault="00102AED" w:rsidP="00D97E7E">
      <w:pPr>
        <w:pStyle w:val="NoSpacing"/>
        <w:jc w:val="right"/>
        <w:rPr>
          <w:rFonts w:ascii="Gill Sans MT" w:hAnsi="Gill Sans MT"/>
          <w:sz w:val="20"/>
          <w:szCs w:val="20"/>
        </w:rPr>
      </w:pPr>
      <w:r w:rsidRPr="00D97E7E">
        <w:rPr>
          <w:rFonts w:ascii="Gill Sans MT" w:hAnsi="Gill Sans MT"/>
          <w:sz w:val="20"/>
          <w:szCs w:val="20"/>
        </w:rPr>
        <w:t>Tel: 01628 475727</w:t>
      </w:r>
    </w:p>
    <w:p w14:paraId="18570720" w14:textId="77777777" w:rsidR="00102AED" w:rsidRPr="00D97E7E" w:rsidRDefault="003A067A" w:rsidP="00D97E7E">
      <w:pPr>
        <w:pStyle w:val="NoSpacing"/>
        <w:jc w:val="right"/>
        <w:rPr>
          <w:rFonts w:ascii="Gill Sans MT" w:hAnsi="Gill Sans MT"/>
          <w:sz w:val="20"/>
          <w:szCs w:val="20"/>
        </w:rPr>
      </w:pPr>
      <w:r w:rsidRPr="003A067A">
        <w:rPr>
          <w:rFonts w:ascii="Gill Sans MT" w:hAnsi="Gill Sans MT"/>
          <w:noProof/>
          <w:sz w:val="20"/>
          <w:szCs w:val="20"/>
        </w:rPr>
        <mc:AlternateContent>
          <mc:Choice Requires="wps">
            <w:drawing>
              <wp:anchor distT="45720" distB="45720" distL="114300" distR="114300" simplePos="0" relativeHeight="251661312" behindDoc="0" locked="0" layoutInCell="1" allowOverlap="1" wp14:anchorId="6D47823E" wp14:editId="6B5C8686">
                <wp:simplePos x="0" y="0"/>
                <wp:positionH relativeFrom="margin">
                  <wp:align>left</wp:align>
                </wp:positionH>
                <wp:positionV relativeFrom="paragraph">
                  <wp:posOffset>81280</wp:posOffset>
                </wp:positionV>
                <wp:extent cx="2705100" cy="355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5600"/>
                        </a:xfrm>
                        <a:prstGeom prst="rect">
                          <a:avLst/>
                        </a:prstGeom>
                        <a:solidFill>
                          <a:srgbClr val="FFFFFF"/>
                        </a:solidFill>
                        <a:ln w="9525">
                          <a:noFill/>
                          <a:miter lim="800000"/>
                          <a:headEnd/>
                          <a:tailEnd/>
                        </a:ln>
                      </wps:spPr>
                      <wps:txbx>
                        <w:txbxContent>
                          <w:p w14:paraId="0C4EF149" w14:textId="77777777" w:rsidR="003A067A" w:rsidRDefault="003A067A" w:rsidP="003A067A">
                            <w:pPr>
                              <w:pStyle w:val="NoSpacing"/>
                              <w:rPr>
                                <w:rFonts w:ascii="Gill Sans MT" w:hAnsi="Gill Sans MT"/>
                                <w:sz w:val="16"/>
                                <w:szCs w:val="16"/>
                              </w:rPr>
                            </w:pPr>
                            <w:r w:rsidRPr="003A067A">
                              <w:rPr>
                                <w:rFonts w:ascii="Gill Sans MT" w:hAnsi="Gill Sans MT"/>
                                <w:b/>
                                <w:sz w:val="16"/>
                                <w:szCs w:val="16"/>
                              </w:rPr>
                              <w:t>Chief Executive</w:t>
                            </w:r>
                            <w:r w:rsidR="005F715A">
                              <w:rPr>
                                <w:rFonts w:ascii="Gill Sans MT" w:hAnsi="Gill Sans MT"/>
                                <w:b/>
                                <w:sz w:val="16"/>
                                <w:szCs w:val="16"/>
                              </w:rPr>
                              <w:t>s</w:t>
                            </w:r>
                            <w:r w:rsidRPr="003A067A">
                              <w:rPr>
                                <w:rFonts w:ascii="Gill Sans MT" w:hAnsi="Gill Sans MT"/>
                                <w:sz w:val="16"/>
                                <w:szCs w:val="16"/>
                              </w:rPr>
                              <w:t xml:space="preserve"> </w:t>
                            </w:r>
                            <w:r>
                              <w:rPr>
                                <w:rFonts w:ascii="Gill Sans MT" w:hAnsi="Gill Sans MT"/>
                                <w:sz w:val="16"/>
                                <w:szCs w:val="16"/>
                              </w:rPr>
                              <w:tab/>
                            </w:r>
                            <w:r w:rsidRPr="003A067A">
                              <w:rPr>
                                <w:rFonts w:ascii="Gill Sans MT" w:hAnsi="Gill Sans MT"/>
                                <w:sz w:val="16"/>
                                <w:szCs w:val="16"/>
                              </w:rPr>
                              <w:t>Dr Matt Mayer &amp; Dr Richard Wood</w:t>
                            </w:r>
                          </w:p>
                          <w:p w14:paraId="4B8B400E" w14:textId="1C7F9FF9" w:rsidR="003A067A" w:rsidRPr="003A067A" w:rsidRDefault="003A067A" w:rsidP="003A067A">
                            <w:pPr>
                              <w:pStyle w:val="NoSpacing"/>
                              <w:rPr>
                                <w:rFonts w:ascii="Gill Sans MT" w:hAnsi="Gill Sans MT"/>
                                <w:sz w:val="16"/>
                                <w:szCs w:val="16"/>
                              </w:rPr>
                            </w:pPr>
                            <w:r w:rsidRPr="003A067A">
                              <w:rPr>
                                <w:rFonts w:ascii="Gill Sans MT" w:hAnsi="Gill Sans MT"/>
                                <w:b/>
                                <w:sz w:val="16"/>
                                <w:szCs w:val="16"/>
                              </w:rPr>
                              <w:t>Chair</w:t>
                            </w:r>
                            <w:r>
                              <w:rPr>
                                <w:rFonts w:ascii="Gill Sans MT" w:hAnsi="Gill Sans MT"/>
                                <w:sz w:val="16"/>
                                <w:szCs w:val="16"/>
                              </w:rPr>
                              <w:t xml:space="preserve"> </w:t>
                            </w:r>
                            <w:r>
                              <w:rPr>
                                <w:rFonts w:ascii="Gill Sans MT" w:hAnsi="Gill Sans MT"/>
                                <w:sz w:val="16"/>
                                <w:szCs w:val="16"/>
                              </w:rPr>
                              <w:tab/>
                            </w:r>
                            <w:r>
                              <w:rPr>
                                <w:rFonts w:ascii="Gill Sans MT" w:hAnsi="Gill Sans MT"/>
                                <w:sz w:val="16"/>
                                <w:szCs w:val="16"/>
                              </w:rPr>
                              <w:tab/>
                              <w:t xml:space="preserve">Dr </w:t>
                            </w:r>
                            <w:r w:rsidR="00A550DD">
                              <w:rPr>
                                <w:rFonts w:ascii="Gill Sans MT" w:hAnsi="Gill Sans MT"/>
                                <w:sz w:val="16"/>
                                <w:szCs w:val="16"/>
                              </w:rPr>
                              <w:t>Simon Ruffle</w:t>
                            </w:r>
                          </w:p>
                        </w:txbxContent>
                      </wps:txbx>
                      <wps:bodyPr rot="0" vert="horz" wrap="square" lIns="0" tIns="108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7823E" id="_x0000_t202" coordsize="21600,21600" o:spt="202" path="m,l,21600r21600,l21600,xe">
                <v:stroke joinstyle="miter"/>
                <v:path gradientshapeok="t" o:connecttype="rect"/>
              </v:shapetype>
              <v:shape id="Text Box 2" o:spid="_x0000_s1026" type="#_x0000_t202" style="position:absolute;left:0;text-align:left;margin-left:0;margin-top:6.4pt;width:213pt;height: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grIAIAABYEAAAOAAAAZHJzL2Uyb0RvYy54bWysU9tu2zAMfR+wfxD0vtjOml6MOEWXLsOA&#10;7gK0+wBalmNhsqhJSuzs60fJSdptb8P0IJASeUgeksvbsddsL51XaCpezHLOpBHYKLOt+LenzZtr&#10;znwA04BGIyt+kJ7frl6/Wg62lHPsUDfSMQIxvhxsxbsQbJllXnSyBz9DKw19tuh6CKS6bdY4GAi9&#10;19k8zy+zAV1jHQrpPb3eT598lfDbVorwpW29DExXnHIL6XbpruOdrZZQbh3YToljGvAPWfSgDAU9&#10;Q91DALZz6i+oXgmHHtswE9hn2LZKyFQDVVPkf1Tz2IGVqRYix9szTf7/wYrP+6+Oqabi8+KKMwM9&#10;NelJjoG9w5HNIz+D9SWZPVoyDCM9U59Trd4+oPjumcF1B2Yr75zDoZPQUH5F9MxeuE44PoLUwyds&#10;KAzsAiagsXV9JI/oYIROfTqcexNTEfQ4v8oXRU5fgv7eLhaXJMcQUJ68rfPhg8SeRaHijnqf0GH/&#10;4MNkejKJwTxq1WyU1klx23qtHdsDzckmnSP6b2basKHiN4v5IiEbjP4EDWWvAs2xVn3Fr/N4ojuU&#10;kY33pklyAKUnmZLW5khPZGTiJoz1SIaRsxqbAxHlcJpX2i8SOnQ/ORtoVivuf+zASc70R0Nkx8FO&#10;QpHH4Jy5pN0UFxek1CcbMIIwKh44m8R1SJsQEzV4R91oVSLqOYVjkjR8ierjosTpfqknq+d1Xv0C&#10;AAD//wMAUEsDBBQABgAIAAAAIQAPCzm31wAAAAYBAAAPAAAAZHJzL2Rvd25yZXYueG1sTI/BTsMw&#10;EETvSPyDtUjcqNMIRSHEqRAIwZXS3rfxNomI11bspOHvWU5wnJnVzNt6t7pRLTTFwbOB7SYDRdx6&#10;O3Bn4PD5eleCignZ4uiZDHxThF1zfVVjZf2FP2jZp05JCccKDfQphUrr2PbkMG58IJbs7CeHSeTU&#10;aTvhRcrdqPMsK7TDgWWhx0DPPbVf+9kZmPFQ+rcYjtu81y9rWHTx/nA25vZmfXoElWhNf8fwiy/o&#10;0AjTyc9soxoNyCNJ3Fz4Jb3PCzFOBoqyBN3U+j9+8wMAAP//AwBQSwECLQAUAAYACAAAACEAtoM4&#10;kv4AAADhAQAAEwAAAAAAAAAAAAAAAAAAAAAAW0NvbnRlbnRfVHlwZXNdLnhtbFBLAQItABQABgAI&#10;AAAAIQA4/SH/1gAAAJQBAAALAAAAAAAAAAAAAAAAAC8BAABfcmVscy8ucmVsc1BLAQItABQABgAI&#10;AAAAIQB9g9grIAIAABYEAAAOAAAAAAAAAAAAAAAAAC4CAABkcnMvZTJvRG9jLnhtbFBLAQItABQA&#10;BgAIAAAAIQAPCzm31wAAAAYBAAAPAAAAAAAAAAAAAAAAAHoEAABkcnMvZG93bnJldi54bWxQSwUG&#10;AAAAAAQABADzAAAAfgUAAAAA&#10;" stroked="f">
                <v:textbox inset="0,3mm,,0">
                  <w:txbxContent>
                    <w:p w14:paraId="0C4EF149" w14:textId="77777777" w:rsidR="003A067A" w:rsidRDefault="003A067A" w:rsidP="003A067A">
                      <w:pPr>
                        <w:pStyle w:val="NoSpacing"/>
                        <w:rPr>
                          <w:rFonts w:ascii="Gill Sans MT" w:hAnsi="Gill Sans MT"/>
                          <w:sz w:val="16"/>
                          <w:szCs w:val="16"/>
                        </w:rPr>
                      </w:pPr>
                      <w:r w:rsidRPr="003A067A">
                        <w:rPr>
                          <w:rFonts w:ascii="Gill Sans MT" w:hAnsi="Gill Sans MT"/>
                          <w:b/>
                          <w:sz w:val="16"/>
                          <w:szCs w:val="16"/>
                        </w:rPr>
                        <w:t>Chief Executive</w:t>
                      </w:r>
                      <w:r w:rsidR="005F715A">
                        <w:rPr>
                          <w:rFonts w:ascii="Gill Sans MT" w:hAnsi="Gill Sans MT"/>
                          <w:b/>
                          <w:sz w:val="16"/>
                          <w:szCs w:val="16"/>
                        </w:rPr>
                        <w:t>s</w:t>
                      </w:r>
                      <w:r w:rsidRPr="003A067A">
                        <w:rPr>
                          <w:rFonts w:ascii="Gill Sans MT" w:hAnsi="Gill Sans MT"/>
                          <w:sz w:val="16"/>
                          <w:szCs w:val="16"/>
                        </w:rPr>
                        <w:t xml:space="preserve"> </w:t>
                      </w:r>
                      <w:r>
                        <w:rPr>
                          <w:rFonts w:ascii="Gill Sans MT" w:hAnsi="Gill Sans MT"/>
                          <w:sz w:val="16"/>
                          <w:szCs w:val="16"/>
                        </w:rPr>
                        <w:tab/>
                      </w:r>
                      <w:r w:rsidRPr="003A067A">
                        <w:rPr>
                          <w:rFonts w:ascii="Gill Sans MT" w:hAnsi="Gill Sans MT"/>
                          <w:sz w:val="16"/>
                          <w:szCs w:val="16"/>
                        </w:rPr>
                        <w:t>Dr Matt Mayer &amp; Dr Richard Wood</w:t>
                      </w:r>
                    </w:p>
                    <w:p w14:paraId="4B8B400E" w14:textId="1C7F9FF9" w:rsidR="003A067A" w:rsidRPr="003A067A" w:rsidRDefault="003A067A" w:rsidP="003A067A">
                      <w:pPr>
                        <w:pStyle w:val="NoSpacing"/>
                        <w:rPr>
                          <w:rFonts w:ascii="Gill Sans MT" w:hAnsi="Gill Sans MT"/>
                          <w:sz w:val="16"/>
                          <w:szCs w:val="16"/>
                        </w:rPr>
                      </w:pPr>
                      <w:r w:rsidRPr="003A067A">
                        <w:rPr>
                          <w:rFonts w:ascii="Gill Sans MT" w:hAnsi="Gill Sans MT"/>
                          <w:b/>
                          <w:sz w:val="16"/>
                          <w:szCs w:val="16"/>
                        </w:rPr>
                        <w:t>Chair</w:t>
                      </w:r>
                      <w:r>
                        <w:rPr>
                          <w:rFonts w:ascii="Gill Sans MT" w:hAnsi="Gill Sans MT"/>
                          <w:sz w:val="16"/>
                          <w:szCs w:val="16"/>
                        </w:rPr>
                        <w:t xml:space="preserve"> </w:t>
                      </w:r>
                      <w:r>
                        <w:rPr>
                          <w:rFonts w:ascii="Gill Sans MT" w:hAnsi="Gill Sans MT"/>
                          <w:sz w:val="16"/>
                          <w:szCs w:val="16"/>
                        </w:rPr>
                        <w:tab/>
                      </w:r>
                      <w:r>
                        <w:rPr>
                          <w:rFonts w:ascii="Gill Sans MT" w:hAnsi="Gill Sans MT"/>
                          <w:sz w:val="16"/>
                          <w:szCs w:val="16"/>
                        </w:rPr>
                        <w:tab/>
                        <w:t xml:space="preserve">Dr </w:t>
                      </w:r>
                      <w:r w:rsidR="00A550DD">
                        <w:rPr>
                          <w:rFonts w:ascii="Gill Sans MT" w:hAnsi="Gill Sans MT"/>
                          <w:sz w:val="16"/>
                          <w:szCs w:val="16"/>
                        </w:rPr>
                        <w:t>Simon Ruffle</w:t>
                      </w:r>
                    </w:p>
                  </w:txbxContent>
                </v:textbox>
                <w10:wrap type="square" anchorx="margin"/>
              </v:shape>
            </w:pict>
          </mc:Fallback>
        </mc:AlternateContent>
      </w:r>
      <w:r w:rsidR="00102AED" w:rsidRPr="00D97E7E">
        <w:rPr>
          <w:rFonts w:ascii="Gill Sans MT" w:hAnsi="Gill Sans MT"/>
          <w:sz w:val="20"/>
          <w:szCs w:val="20"/>
        </w:rPr>
        <w:t>Fax: 01628 487142</w:t>
      </w:r>
    </w:p>
    <w:p w14:paraId="5DB9102B" w14:textId="77777777" w:rsidR="00102AED" w:rsidRPr="004772D5" w:rsidRDefault="00102AED" w:rsidP="00D97E7E">
      <w:pPr>
        <w:pStyle w:val="NoSpacing"/>
        <w:jc w:val="right"/>
        <w:rPr>
          <w:rFonts w:ascii="Gill Sans MT" w:hAnsi="Gill Sans MT"/>
          <w:sz w:val="20"/>
          <w:szCs w:val="20"/>
        </w:rPr>
      </w:pPr>
      <w:r w:rsidRPr="00D97E7E">
        <w:rPr>
          <w:rFonts w:ascii="Gill Sans MT" w:hAnsi="Gill Sans MT"/>
          <w:sz w:val="20"/>
          <w:szCs w:val="20"/>
        </w:rPr>
        <w:t xml:space="preserve">Web: </w:t>
      </w:r>
      <w:hyperlink r:id="rId8" w:history="1">
        <w:r w:rsidRPr="004772D5">
          <w:rPr>
            <w:rStyle w:val="Hyperlink"/>
            <w:rFonts w:ascii="Gill Sans MT" w:hAnsi="Gill Sans MT"/>
            <w:sz w:val="20"/>
            <w:szCs w:val="20"/>
            <w:u w:val="none"/>
          </w:rPr>
          <w:t>http://www.bbolmc.co.uk</w:t>
        </w:r>
      </w:hyperlink>
      <w:r w:rsidRPr="004772D5">
        <w:rPr>
          <w:rFonts w:ascii="Gill Sans MT" w:hAnsi="Gill Sans MT"/>
          <w:sz w:val="20"/>
          <w:szCs w:val="20"/>
        </w:rPr>
        <w:t xml:space="preserve"> </w:t>
      </w:r>
    </w:p>
    <w:p w14:paraId="1FAE2EA5" w14:textId="77777777" w:rsidR="00D97E7E" w:rsidRPr="004772D5" w:rsidRDefault="00102AED" w:rsidP="00D97E7E">
      <w:pPr>
        <w:pStyle w:val="NoSpacing"/>
        <w:jc w:val="right"/>
        <w:rPr>
          <w:rFonts w:ascii="Gill Sans MT" w:hAnsi="Gill Sans MT"/>
          <w:sz w:val="20"/>
          <w:szCs w:val="20"/>
        </w:rPr>
      </w:pPr>
      <w:r w:rsidRPr="004772D5">
        <w:rPr>
          <w:rFonts w:ascii="Gill Sans MT" w:hAnsi="Gill Sans MT"/>
          <w:sz w:val="20"/>
          <w:szCs w:val="20"/>
        </w:rPr>
        <w:t xml:space="preserve">Email: </w:t>
      </w:r>
      <w:hyperlink r:id="rId9" w:history="1">
        <w:r w:rsidRPr="004772D5">
          <w:rPr>
            <w:rStyle w:val="Hyperlink"/>
            <w:rFonts w:ascii="Gill Sans MT" w:hAnsi="Gill Sans MT"/>
            <w:sz w:val="20"/>
            <w:szCs w:val="20"/>
            <w:u w:val="none"/>
          </w:rPr>
          <w:t>ceo@bbolmc.co.uk</w:t>
        </w:r>
      </w:hyperlink>
    </w:p>
    <w:p w14:paraId="25607355" w14:textId="32FC23E5" w:rsidR="003E50EC" w:rsidRPr="006338FF" w:rsidRDefault="0082787F" w:rsidP="006338FF">
      <w:r>
        <w:rPr>
          <w:noProof/>
        </w:rPr>
        <mc:AlternateContent>
          <mc:Choice Requires="wps">
            <w:drawing>
              <wp:anchor distT="0" distB="0" distL="114300" distR="114300" simplePos="0" relativeHeight="251659264" behindDoc="0" locked="0" layoutInCell="1" allowOverlap="1" wp14:anchorId="57A1A236" wp14:editId="0938883D">
                <wp:simplePos x="0" y="0"/>
                <wp:positionH relativeFrom="margin">
                  <wp:align>right</wp:align>
                </wp:positionH>
                <wp:positionV relativeFrom="paragraph">
                  <wp:posOffset>66675</wp:posOffset>
                </wp:positionV>
                <wp:extent cx="6654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95A4C" id="Straight Connector 3"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2.8pt,5.25pt" to="99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Xw6gEAADQEAAAOAAAAZHJzL2Uyb0RvYy54bWysU01z2yAQvXem/4HhHkuOazejsZyDM+ml&#10;H56m/QEEgcUMsAwQS/73XUBWkubUTi5ILPve7nss29vRaHISPiiwLV0uakqE5dApe2zp71/3VzeU&#10;hMhsxzRY0dKzCPR29/HDdnCNuIYedCc8QRIbmsG1tI/RNVUVeC8MCwtwwuKhBG9YxK0/Vp1nA7Ib&#10;XV3X9aYawHfOAxchYPSuHNJd5pdS8PhDyiAi0S3F3mJefV4f01rttqw5euZ6xac22H90YZiyWHSm&#10;umORkSev3lAZxT0EkHHBwVQgpeIia0A1y/ovNQ89cyJrQXOCm20K70fLv58OnqiupStKLDN4RQ/R&#10;M3XsI9mDtWggeLJKPg0uNJi+twc/7YI7+CR6lN6kL8ohY/b2PHsrxkg4Bjeb9aebGq+AX86qZ6Dz&#10;IX4RYEj6aalWNslmDTt9DRGLYeolJYW1JQMyrtZ1zgqgVXevtE5neXLEXntyYnjnjHNh4zLn6Sfz&#10;DboS/7yusZlCPUNyoRdsWFZbDCblRWv+i2ctShs/hUTvUF0pMBO9rl2qaIvZCSax0xk4KUjj/rbp&#10;ApzyE1Tkif4X8IzIlcHGGWyUBV/8e109jsvJGFnyLw4U3cmCR+jOeQqyNTia2bnpGaXZf7nP8OfH&#10;vvsDAAD//wMAUEsDBBQABgAIAAAAIQDmhPu52AAAAAcBAAAPAAAAZHJzL2Rvd25yZXYueG1sTI/B&#10;TsMwDIbvSLxDZCRuLAExVJWmEwKN3RCUPUDWmLaQOFWSrd3b44kDO/r7rd+fq9XsnThgTEMgDbcL&#10;BQKpDXagTsP2c31TgEjZkDUuEGo4YoJVfXlRmdKGiT7w0OROcAml0mjocx5LKVPbozdpEUYkzr5C&#10;9CbzGDtpo5m43Dt5p9SD9GYgvtCbEZ97bH+avdcwF80UX96Xm+9C+s0W39bH+Oq0vr6anx5BZJzz&#10;/zKc9FkdanbahT3ZJJwGfiQzVUsQp1TdF0x2f0TWlTz3r38BAAD//wMAUEsBAi0AFAAGAAgAAAAh&#10;ALaDOJL+AAAA4QEAABMAAAAAAAAAAAAAAAAAAAAAAFtDb250ZW50X1R5cGVzXS54bWxQSwECLQAU&#10;AAYACAAAACEAOP0h/9YAAACUAQAACwAAAAAAAAAAAAAAAAAvAQAAX3JlbHMvLnJlbHNQSwECLQAU&#10;AAYACAAAACEAN66F8OoBAAA0BAAADgAAAAAAAAAAAAAAAAAuAgAAZHJzL2Uyb0RvYy54bWxQSwEC&#10;LQAUAAYACAAAACEA5oT7udgAAAAHAQAADwAAAAAAAAAAAAAAAABEBAAAZHJzL2Rvd25yZXYueG1s&#10;UEsFBgAAAAAEAAQA8wAAAEkFAAAAAA==&#10;" strokecolor="#2f5496 [2404]" strokeweight=".5pt">
                <v:stroke joinstyle="miter"/>
                <w10:wrap anchorx="margin"/>
              </v:line>
            </w:pict>
          </mc:Fallback>
        </mc:AlternateContent>
      </w:r>
    </w:p>
    <w:p w14:paraId="151DA9C9" w14:textId="58C77C0E" w:rsidR="003E50EC" w:rsidRPr="00896F53" w:rsidRDefault="00F53B67" w:rsidP="0006402E">
      <w:pPr>
        <w:pStyle w:val="NoSpacing"/>
        <w:jc w:val="center"/>
        <w:rPr>
          <w:rFonts w:ascii="Gill Sans MT" w:hAnsi="Gill Sans MT"/>
          <w:color w:val="FF0000"/>
          <w:sz w:val="56"/>
          <w:szCs w:val="56"/>
          <w:u w:val="single"/>
        </w:rPr>
      </w:pPr>
      <w:r w:rsidRPr="006338FF">
        <w:rPr>
          <w:rFonts w:ascii="Gill Sans MT" w:hAnsi="Gill Sans MT"/>
          <w:color w:val="FF0000"/>
          <w:sz w:val="56"/>
          <w:szCs w:val="56"/>
          <w:u w:val="single"/>
        </w:rPr>
        <w:t>COVID-1</w:t>
      </w:r>
      <w:r w:rsidR="00611D11">
        <w:rPr>
          <w:rFonts w:ascii="Gill Sans MT" w:hAnsi="Gill Sans MT"/>
          <w:color w:val="FF0000"/>
          <w:sz w:val="56"/>
          <w:szCs w:val="56"/>
          <w:u w:val="single"/>
        </w:rPr>
        <w:t>9</w:t>
      </w:r>
    </w:p>
    <w:p w14:paraId="44D4706D" w14:textId="77777777" w:rsidR="006338FF" w:rsidRDefault="006338FF" w:rsidP="0082787F">
      <w:pPr>
        <w:pStyle w:val="NoSpacing"/>
        <w:jc w:val="both"/>
        <w:rPr>
          <w:rFonts w:ascii="Gill Sans MT" w:hAnsi="Gill Sans MT"/>
          <w:color w:val="FF0000"/>
          <w:u w:val="single"/>
        </w:rPr>
      </w:pPr>
    </w:p>
    <w:p w14:paraId="2A52F0DD" w14:textId="0A4C9CDE" w:rsidR="00F53B67" w:rsidRPr="00E07CAC" w:rsidRDefault="00611D11" w:rsidP="0082787F">
      <w:pPr>
        <w:pStyle w:val="NoSpacing"/>
        <w:jc w:val="both"/>
        <w:rPr>
          <w:rFonts w:ascii="Gill Sans MT" w:hAnsi="Gill Sans MT"/>
          <w:color w:val="FF0000"/>
          <w:u w:val="single"/>
        </w:rPr>
      </w:pPr>
      <w:r w:rsidRPr="00611D11">
        <w:rPr>
          <w:rFonts w:ascii="Gill Sans MT" w:hAnsi="Gill Sans MT"/>
          <w:color w:val="FF0000"/>
          <w:highlight w:val="yellow"/>
          <w:u w:val="single"/>
        </w:rPr>
        <w:t>COMMUNICATION #</w:t>
      </w:r>
      <w:r w:rsidR="007D78A5" w:rsidRPr="0041102F">
        <w:rPr>
          <w:rFonts w:ascii="Gill Sans MT" w:hAnsi="Gill Sans MT"/>
          <w:color w:val="FF0000"/>
          <w:highlight w:val="yellow"/>
          <w:u w:val="single"/>
        </w:rPr>
        <w:t>3</w:t>
      </w:r>
    </w:p>
    <w:p w14:paraId="5DEC6EF7" w14:textId="3F0CEB68" w:rsidR="00E07CAC" w:rsidRPr="00E07CAC" w:rsidRDefault="00E07CAC" w:rsidP="0082787F">
      <w:pPr>
        <w:pStyle w:val="NoSpacing"/>
        <w:jc w:val="both"/>
        <w:rPr>
          <w:rFonts w:ascii="Gill Sans MT" w:hAnsi="Gill Sans MT"/>
          <w:color w:val="FF0000"/>
        </w:rPr>
      </w:pPr>
      <w:r>
        <w:rPr>
          <w:rFonts w:ascii="Gill Sans MT" w:hAnsi="Gill Sans MT"/>
          <w:color w:val="FF0000"/>
        </w:rPr>
        <w:t>Target Audience: All constituent practices</w:t>
      </w:r>
    </w:p>
    <w:p w14:paraId="11C5AADF" w14:textId="386B4E3F" w:rsidR="00F53B67" w:rsidRPr="00E07CAC" w:rsidRDefault="000C4CB8" w:rsidP="0082787F">
      <w:pPr>
        <w:pStyle w:val="NoSpacing"/>
        <w:jc w:val="both"/>
        <w:rPr>
          <w:rFonts w:ascii="Gill Sans MT" w:hAnsi="Gill Sans MT"/>
          <w:i/>
          <w:iCs/>
          <w:color w:val="FF0000"/>
        </w:rPr>
      </w:pPr>
      <w:r>
        <w:rPr>
          <w:rFonts w:ascii="Gill Sans MT" w:hAnsi="Gill Sans MT"/>
          <w:i/>
          <w:iCs/>
          <w:color w:val="FF0000"/>
        </w:rPr>
        <w:t>Friday, 27</w:t>
      </w:r>
      <w:r w:rsidRPr="000C4CB8">
        <w:rPr>
          <w:rFonts w:ascii="Gill Sans MT" w:hAnsi="Gill Sans MT"/>
          <w:i/>
          <w:iCs/>
          <w:color w:val="FF0000"/>
          <w:vertAlign w:val="superscript"/>
        </w:rPr>
        <w:t>th</w:t>
      </w:r>
      <w:r w:rsidR="00F53B67" w:rsidRPr="00E07CAC">
        <w:rPr>
          <w:rFonts w:ascii="Gill Sans MT" w:hAnsi="Gill Sans MT"/>
          <w:i/>
          <w:iCs/>
          <w:color w:val="FF0000"/>
        </w:rPr>
        <w:t xml:space="preserve"> March 2020</w:t>
      </w:r>
    </w:p>
    <w:p w14:paraId="25276352" w14:textId="731A020C" w:rsidR="005C155E" w:rsidRDefault="005C155E" w:rsidP="0082787F">
      <w:pPr>
        <w:pStyle w:val="NoSpacing"/>
        <w:jc w:val="both"/>
        <w:rPr>
          <w:rFonts w:ascii="Gill Sans MT" w:hAnsi="Gill Sans MT"/>
        </w:rPr>
      </w:pPr>
    </w:p>
    <w:p w14:paraId="612230B2" w14:textId="4B57810A" w:rsidR="0074690C" w:rsidRDefault="00611D11" w:rsidP="00611D11">
      <w:pPr>
        <w:pStyle w:val="NoSpacing"/>
        <w:jc w:val="both"/>
        <w:rPr>
          <w:rFonts w:ascii="Gill Sans MT" w:hAnsi="Gill Sans MT"/>
          <w:sz w:val="20"/>
          <w:szCs w:val="20"/>
        </w:rPr>
      </w:pPr>
      <w:r>
        <w:rPr>
          <w:rFonts w:ascii="Gill Sans MT" w:hAnsi="Gill Sans MT"/>
          <w:sz w:val="20"/>
          <w:szCs w:val="20"/>
        </w:rPr>
        <w:t>This is the latest in a series of advice documents to practices to assist them during the COVID-19 (Coronavirus) pandemic. You should have already received our first</w:t>
      </w:r>
      <w:r w:rsidR="007D78A5">
        <w:rPr>
          <w:rFonts w:ascii="Gill Sans MT" w:hAnsi="Gill Sans MT"/>
          <w:sz w:val="20"/>
          <w:szCs w:val="20"/>
        </w:rPr>
        <w:t xml:space="preserve"> two</w:t>
      </w:r>
      <w:r>
        <w:rPr>
          <w:rFonts w:ascii="Gill Sans MT" w:hAnsi="Gill Sans MT"/>
          <w:sz w:val="20"/>
          <w:szCs w:val="20"/>
        </w:rPr>
        <w:t xml:space="preserve"> communication</w:t>
      </w:r>
      <w:r w:rsidR="007D78A5">
        <w:rPr>
          <w:rFonts w:ascii="Gill Sans MT" w:hAnsi="Gill Sans MT"/>
          <w:sz w:val="20"/>
          <w:szCs w:val="20"/>
        </w:rPr>
        <w:t>s</w:t>
      </w:r>
      <w:r>
        <w:rPr>
          <w:rFonts w:ascii="Gill Sans MT" w:hAnsi="Gill Sans MT"/>
          <w:sz w:val="20"/>
          <w:szCs w:val="20"/>
        </w:rPr>
        <w:t xml:space="preserve">, but for reference </w:t>
      </w:r>
      <w:r w:rsidR="007D78A5">
        <w:rPr>
          <w:rFonts w:ascii="Gill Sans MT" w:hAnsi="Gill Sans MT"/>
          <w:sz w:val="20"/>
          <w:szCs w:val="20"/>
        </w:rPr>
        <w:t>they</w:t>
      </w:r>
      <w:r>
        <w:rPr>
          <w:rFonts w:ascii="Gill Sans MT" w:hAnsi="Gill Sans MT"/>
          <w:sz w:val="20"/>
          <w:szCs w:val="20"/>
        </w:rPr>
        <w:t xml:space="preserve"> can be found </w:t>
      </w:r>
      <w:hyperlink r:id="rId10" w:history="1">
        <w:r w:rsidRPr="00A72227">
          <w:rPr>
            <w:rStyle w:val="Hyperlink"/>
            <w:rFonts w:ascii="Gill Sans MT" w:hAnsi="Gill Sans MT"/>
            <w:sz w:val="20"/>
            <w:szCs w:val="20"/>
          </w:rPr>
          <w:t>here</w:t>
        </w:r>
      </w:hyperlink>
      <w:r>
        <w:rPr>
          <w:rFonts w:ascii="Gill Sans MT" w:hAnsi="Gill Sans MT"/>
          <w:sz w:val="20"/>
          <w:szCs w:val="20"/>
        </w:rPr>
        <w:t>. Thank you to all practices who have raised issues and concerns over the past week. The LMC has been working hard liaising with CCGs,</w:t>
      </w:r>
      <w:r w:rsidR="00A72227">
        <w:rPr>
          <w:rFonts w:ascii="Gill Sans MT" w:hAnsi="Gill Sans MT"/>
          <w:sz w:val="20"/>
          <w:szCs w:val="20"/>
        </w:rPr>
        <w:t xml:space="preserve"> </w:t>
      </w:r>
      <w:r>
        <w:rPr>
          <w:rFonts w:ascii="Gill Sans MT" w:hAnsi="Gill Sans MT"/>
          <w:sz w:val="20"/>
          <w:szCs w:val="20"/>
        </w:rPr>
        <w:t>other LMCs, GPC</w:t>
      </w:r>
      <w:r w:rsidR="00E03D24">
        <w:rPr>
          <w:rFonts w:ascii="Gill Sans MT" w:hAnsi="Gill Sans MT"/>
          <w:sz w:val="20"/>
          <w:szCs w:val="20"/>
        </w:rPr>
        <w:t xml:space="preserve">, </w:t>
      </w:r>
      <w:r>
        <w:rPr>
          <w:rFonts w:ascii="Gill Sans MT" w:hAnsi="Gill Sans MT"/>
          <w:sz w:val="20"/>
          <w:szCs w:val="20"/>
        </w:rPr>
        <w:t xml:space="preserve">BMA </w:t>
      </w:r>
      <w:r w:rsidR="00E03D24">
        <w:rPr>
          <w:rFonts w:ascii="Gill Sans MT" w:hAnsi="Gill Sans MT"/>
          <w:sz w:val="20"/>
          <w:szCs w:val="20"/>
        </w:rPr>
        <w:t xml:space="preserve">and other organisations such as Thames Valley Police and the Coroner service </w:t>
      </w:r>
      <w:r>
        <w:rPr>
          <w:rFonts w:ascii="Gill Sans MT" w:hAnsi="Gill Sans MT"/>
          <w:sz w:val="20"/>
          <w:szCs w:val="20"/>
        </w:rPr>
        <w:t>to escalate these and try to get them resolved.</w:t>
      </w:r>
      <w:r w:rsidR="00BB02D4">
        <w:rPr>
          <w:rFonts w:ascii="Gill Sans MT" w:hAnsi="Gill Sans MT"/>
          <w:sz w:val="20"/>
          <w:szCs w:val="20"/>
        </w:rPr>
        <w:t xml:space="preserve"> Please note specifically the following advice:</w:t>
      </w:r>
    </w:p>
    <w:p w14:paraId="3544139A" w14:textId="0EF6A17F" w:rsidR="004047C4" w:rsidRDefault="004047C4" w:rsidP="00F61772">
      <w:pPr>
        <w:pStyle w:val="NoSpacing"/>
        <w:jc w:val="both"/>
        <w:rPr>
          <w:rFonts w:ascii="Gill Sans MT" w:hAnsi="Gill Sans MT"/>
          <w:sz w:val="20"/>
          <w:szCs w:val="20"/>
        </w:rPr>
      </w:pPr>
    </w:p>
    <w:p w14:paraId="269E3132" w14:textId="6E3DC96A" w:rsidR="007D78A5" w:rsidRPr="000E75FB" w:rsidRDefault="007D78A5" w:rsidP="00F61772">
      <w:pPr>
        <w:pStyle w:val="NoSpacing"/>
        <w:jc w:val="both"/>
        <w:rPr>
          <w:rFonts w:ascii="Gill Sans MT" w:hAnsi="Gill Sans MT"/>
          <w:color w:val="FF0000"/>
          <w:sz w:val="20"/>
          <w:szCs w:val="20"/>
          <w:u w:val="single"/>
        </w:rPr>
      </w:pPr>
      <w:r w:rsidRPr="000E75FB">
        <w:rPr>
          <w:rFonts w:ascii="Gill Sans MT" w:hAnsi="Gill Sans MT"/>
          <w:color w:val="FF0000"/>
          <w:sz w:val="20"/>
          <w:szCs w:val="20"/>
          <w:u w:val="single"/>
        </w:rPr>
        <w:t>SUBJECT ACCESS REQUESTS (SAR):</w:t>
      </w:r>
    </w:p>
    <w:p w14:paraId="5364CAC9" w14:textId="5C702D36" w:rsidR="000E75FB" w:rsidRDefault="000E75FB" w:rsidP="00F61772">
      <w:pPr>
        <w:pStyle w:val="NoSpacing"/>
        <w:jc w:val="both"/>
        <w:rPr>
          <w:rFonts w:ascii="Gill Sans MT" w:hAnsi="Gill Sans MT"/>
          <w:sz w:val="20"/>
          <w:szCs w:val="20"/>
        </w:rPr>
      </w:pPr>
      <w:r>
        <w:rPr>
          <w:rFonts w:ascii="Gill Sans MT" w:hAnsi="Gill Sans MT"/>
          <w:sz w:val="20"/>
          <w:szCs w:val="20"/>
        </w:rPr>
        <w:t>Unfortunately, GDPR has not been relaxed and practices have reported ongoing Subject Access Requests. We have raised this with the BMA who have advised that although the legislation has not been relaxed, practices who receive an SAR and are unable to complete it within the specified 30 days may</w:t>
      </w:r>
      <w:r w:rsidR="0032277A">
        <w:rPr>
          <w:rFonts w:ascii="Gill Sans MT" w:hAnsi="Gill Sans MT"/>
          <w:sz w:val="20"/>
          <w:szCs w:val="20"/>
        </w:rPr>
        <w:t xml:space="preserve"> reply to the data subject (within 30 days) to inform them that an extension of 60 days will be required due to the pandemic. This will extend the total time window to 90 days.</w:t>
      </w:r>
      <w:r w:rsidR="005823FF" w:rsidRPr="005823FF">
        <w:rPr>
          <w:rFonts w:ascii="Gill Sans MT" w:hAnsi="Gill Sans MT"/>
          <w:sz w:val="20"/>
          <w:szCs w:val="20"/>
          <w:vertAlign w:val="superscript"/>
        </w:rPr>
        <w:t>1</w:t>
      </w:r>
    </w:p>
    <w:p w14:paraId="2D669A42" w14:textId="2A5A34FC" w:rsidR="007D78A5" w:rsidRDefault="007D78A5" w:rsidP="00F61772">
      <w:pPr>
        <w:pStyle w:val="NoSpacing"/>
        <w:jc w:val="both"/>
        <w:rPr>
          <w:rFonts w:ascii="Gill Sans MT" w:hAnsi="Gill Sans MT"/>
          <w:sz w:val="20"/>
          <w:szCs w:val="20"/>
        </w:rPr>
      </w:pPr>
    </w:p>
    <w:p w14:paraId="48E2DCEE" w14:textId="486C6327" w:rsidR="001E147D" w:rsidRDefault="001E147D" w:rsidP="00F61772">
      <w:pPr>
        <w:pStyle w:val="NoSpacing"/>
        <w:jc w:val="both"/>
        <w:rPr>
          <w:rFonts w:ascii="Gill Sans MT" w:hAnsi="Gill Sans MT"/>
          <w:color w:val="FF0000"/>
          <w:sz w:val="20"/>
          <w:szCs w:val="20"/>
          <w:u w:val="single"/>
        </w:rPr>
      </w:pPr>
      <w:r>
        <w:rPr>
          <w:rFonts w:ascii="Gill Sans MT" w:hAnsi="Gill Sans MT"/>
          <w:color w:val="FF0000"/>
          <w:sz w:val="20"/>
          <w:szCs w:val="20"/>
          <w:u w:val="single"/>
        </w:rPr>
        <w:t>DEATH VERIFICATION:</w:t>
      </w:r>
    </w:p>
    <w:p w14:paraId="0785268C" w14:textId="4D9799AF" w:rsidR="001E147D" w:rsidRPr="001E147D" w:rsidRDefault="001E147D" w:rsidP="00F61772">
      <w:pPr>
        <w:pStyle w:val="NoSpacing"/>
        <w:jc w:val="both"/>
        <w:rPr>
          <w:rFonts w:ascii="Gill Sans MT" w:hAnsi="Gill Sans MT"/>
          <w:sz w:val="20"/>
          <w:szCs w:val="20"/>
        </w:rPr>
      </w:pPr>
      <w:r>
        <w:rPr>
          <w:rFonts w:ascii="Gill Sans MT" w:hAnsi="Gill Sans MT"/>
          <w:sz w:val="20"/>
          <w:szCs w:val="20"/>
        </w:rPr>
        <w:t xml:space="preserve">We remind constituent GPs that there is nothing in English Law to require a death to be </w:t>
      </w:r>
      <w:r w:rsidRPr="009512A3">
        <w:rPr>
          <w:rFonts w:ascii="Gill Sans MT" w:hAnsi="Gill Sans MT"/>
          <w:color w:val="FF0000"/>
          <w:sz w:val="20"/>
          <w:szCs w:val="20"/>
          <w:u w:val="single"/>
        </w:rPr>
        <w:t>verified</w:t>
      </w:r>
      <w:r w:rsidRPr="009512A3">
        <w:rPr>
          <w:rFonts w:ascii="Gill Sans MT" w:hAnsi="Gill Sans MT"/>
          <w:color w:val="FF0000"/>
          <w:sz w:val="20"/>
          <w:szCs w:val="20"/>
        </w:rPr>
        <w:t xml:space="preserve"> </w:t>
      </w:r>
      <w:r>
        <w:rPr>
          <w:rFonts w:ascii="Gill Sans MT" w:hAnsi="Gill Sans MT"/>
          <w:sz w:val="20"/>
          <w:szCs w:val="20"/>
        </w:rPr>
        <w:t>by a doctor</w:t>
      </w:r>
      <w:r w:rsidR="00EC31E1">
        <w:rPr>
          <w:rFonts w:ascii="Gill Sans MT" w:hAnsi="Gill Sans MT"/>
          <w:sz w:val="20"/>
          <w:szCs w:val="20"/>
        </w:rPr>
        <w:t xml:space="preserve">, nor for the body of the deceased to be examined by a doctor, nor is there a contractual obligation to do these things. </w:t>
      </w:r>
      <w:r w:rsidR="00EC31E1" w:rsidRPr="00EC31E1">
        <w:rPr>
          <w:rFonts w:ascii="Gill Sans MT" w:hAnsi="Gill Sans MT"/>
          <w:color w:val="FF0000"/>
          <w:sz w:val="20"/>
          <w:szCs w:val="20"/>
          <w:highlight w:val="yellow"/>
          <w:u w:val="single"/>
        </w:rPr>
        <w:t xml:space="preserve">We advise against GPs verifying </w:t>
      </w:r>
      <w:r w:rsidR="009512A3">
        <w:rPr>
          <w:rFonts w:ascii="Gill Sans MT" w:hAnsi="Gill Sans MT"/>
          <w:color w:val="FF0000"/>
          <w:sz w:val="20"/>
          <w:szCs w:val="20"/>
          <w:highlight w:val="yellow"/>
          <w:u w:val="single"/>
        </w:rPr>
        <w:t xml:space="preserve">in person </w:t>
      </w:r>
      <w:r w:rsidR="00EC31E1" w:rsidRPr="00EC31E1">
        <w:rPr>
          <w:rFonts w:ascii="Gill Sans MT" w:hAnsi="Gill Sans MT"/>
          <w:color w:val="FF0000"/>
          <w:sz w:val="20"/>
          <w:szCs w:val="20"/>
          <w:highlight w:val="yellow"/>
          <w:u w:val="single"/>
        </w:rPr>
        <w:t>the death of patients who may be infected with coronavirus.</w:t>
      </w:r>
      <w:r w:rsidR="00EC31E1">
        <w:rPr>
          <w:rFonts w:ascii="Gill Sans MT" w:hAnsi="Gill Sans MT"/>
          <w:sz w:val="20"/>
          <w:szCs w:val="20"/>
        </w:rPr>
        <w:t xml:space="preserve"> Such deaths may be verified by other persons who are with the deceased</w:t>
      </w:r>
      <w:r w:rsidR="009512A3">
        <w:rPr>
          <w:rFonts w:ascii="Gill Sans MT" w:hAnsi="Gill Sans MT"/>
          <w:sz w:val="20"/>
          <w:szCs w:val="20"/>
        </w:rPr>
        <w:t xml:space="preserve"> at the time</w:t>
      </w:r>
      <w:r w:rsidR="00EC31E1">
        <w:rPr>
          <w:rFonts w:ascii="Gill Sans MT" w:hAnsi="Gill Sans MT"/>
          <w:sz w:val="20"/>
          <w:szCs w:val="20"/>
        </w:rPr>
        <w:t xml:space="preserve">, </w:t>
      </w:r>
      <w:r w:rsidR="009512A3">
        <w:rPr>
          <w:rFonts w:ascii="Gill Sans MT" w:hAnsi="Gill Sans MT"/>
          <w:sz w:val="20"/>
          <w:szCs w:val="20"/>
        </w:rPr>
        <w:t xml:space="preserve">by emergency services who are in attendance, </w:t>
      </w:r>
      <w:r w:rsidR="00EC31E1">
        <w:rPr>
          <w:rFonts w:ascii="Gill Sans MT" w:hAnsi="Gill Sans MT"/>
          <w:sz w:val="20"/>
          <w:szCs w:val="20"/>
        </w:rPr>
        <w:t>or by the funeral director.</w:t>
      </w:r>
    </w:p>
    <w:p w14:paraId="77AAF56E" w14:textId="77777777" w:rsidR="001E147D" w:rsidRDefault="001E147D" w:rsidP="00F61772">
      <w:pPr>
        <w:pStyle w:val="NoSpacing"/>
        <w:jc w:val="both"/>
        <w:rPr>
          <w:rFonts w:ascii="Gill Sans MT" w:hAnsi="Gill Sans MT"/>
          <w:color w:val="FF0000"/>
          <w:sz w:val="20"/>
          <w:szCs w:val="20"/>
          <w:u w:val="single"/>
        </w:rPr>
      </w:pPr>
    </w:p>
    <w:p w14:paraId="1A429EB1" w14:textId="424260B7" w:rsidR="007D78A5" w:rsidRPr="007D78A5" w:rsidRDefault="007D78A5" w:rsidP="00F61772">
      <w:pPr>
        <w:pStyle w:val="NoSpacing"/>
        <w:jc w:val="both"/>
        <w:rPr>
          <w:rFonts w:ascii="Gill Sans MT" w:hAnsi="Gill Sans MT"/>
          <w:color w:val="FF0000"/>
          <w:sz w:val="20"/>
          <w:szCs w:val="20"/>
          <w:u w:val="single"/>
        </w:rPr>
      </w:pPr>
      <w:r w:rsidRPr="007D78A5">
        <w:rPr>
          <w:rFonts w:ascii="Gill Sans MT" w:hAnsi="Gill Sans MT"/>
          <w:color w:val="FF0000"/>
          <w:sz w:val="20"/>
          <w:szCs w:val="20"/>
          <w:u w:val="single"/>
        </w:rPr>
        <w:t>DEATH CERTIFICATION:</w:t>
      </w:r>
    </w:p>
    <w:p w14:paraId="3818A370" w14:textId="77777777" w:rsidR="009512A3" w:rsidRDefault="007D78A5" w:rsidP="00F61772">
      <w:pPr>
        <w:pStyle w:val="NoSpacing"/>
        <w:jc w:val="both"/>
        <w:rPr>
          <w:rFonts w:ascii="Gill Sans MT" w:hAnsi="Gill Sans MT"/>
          <w:sz w:val="20"/>
          <w:szCs w:val="20"/>
        </w:rPr>
      </w:pPr>
      <w:r>
        <w:rPr>
          <w:rFonts w:ascii="Gill Sans MT" w:hAnsi="Gill Sans MT"/>
          <w:sz w:val="20"/>
          <w:szCs w:val="20"/>
        </w:rPr>
        <w:t xml:space="preserve">We have had </w:t>
      </w:r>
      <w:r w:rsidR="009512A3">
        <w:rPr>
          <w:rFonts w:ascii="Gill Sans MT" w:hAnsi="Gill Sans MT"/>
          <w:sz w:val="20"/>
          <w:szCs w:val="20"/>
        </w:rPr>
        <w:t xml:space="preserve">detailed </w:t>
      </w:r>
      <w:r>
        <w:rPr>
          <w:rFonts w:ascii="Gill Sans MT" w:hAnsi="Gill Sans MT"/>
          <w:sz w:val="20"/>
          <w:szCs w:val="20"/>
        </w:rPr>
        <w:t xml:space="preserve">discussions with the </w:t>
      </w:r>
      <w:r w:rsidR="00132437">
        <w:rPr>
          <w:rFonts w:ascii="Gill Sans MT" w:hAnsi="Gill Sans MT"/>
          <w:sz w:val="20"/>
          <w:szCs w:val="20"/>
        </w:rPr>
        <w:t>coroners</w:t>
      </w:r>
      <w:r>
        <w:rPr>
          <w:rFonts w:ascii="Gill Sans MT" w:hAnsi="Gill Sans MT"/>
          <w:sz w:val="20"/>
          <w:szCs w:val="20"/>
        </w:rPr>
        <w:t xml:space="preserve"> for </w:t>
      </w:r>
      <w:r w:rsidR="001E147D">
        <w:rPr>
          <w:rFonts w:ascii="Gill Sans MT" w:hAnsi="Gill Sans MT"/>
          <w:sz w:val="20"/>
          <w:szCs w:val="20"/>
        </w:rPr>
        <w:t xml:space="preserve">all 3 counties. </w:t>
      </w:r>
      <w:r>
        <w:rPr>
          <w:rFonts w:ascii="Gill Sans MT" w:hAnsi="Gill Sans MT"/>
          <w:sz w:val="20"/>
          <w:szCs w:val="20"/>
        </w:rPr>
        <w:t xml:space="preserve">Understandably the coronial service will be under unprecedented strain during this pandemic and for workload reasons but also infection control reasons, post-mortems are being avoided unless absolutely necessary. The coronial advice, which we support, is that </w:t>
      </w:r>
      <w:r w:rsidRPr="008E1342">
        <w:rPr>
          <w:rFonts w:ascii="Gill Sans MT" w:hAnsi="Gill Sans MT"/>
          <w:color w:val="FF0000"/>
          <w:sz w:val="20"/>
          <w:szCs w:val="20"/>
          <w:highlight w:val="yellow"/>
          <w:u w:val="single"/>
        </w:rPr>
        <w:t>wherever possible every effort should be made to give the most likely cause of death</w:t>
      </w:r>
      <w:r>
        <w:rPr>
          <w:rFonts w:ascii="Gill Sans MT" w:hAnsi="Gill Sans MT"/>
          <w:sz w:val="20"/>
          <w:szCs w:val="20"/>
        </w:rPr>
        <w:t>.</w:t>
      </w:r>
    </w:p>
    <w:p w14:paraId="2FE58CA7" w14:textId="77777777" w:rsidR="009512A3" w:rsidRDefault="009512A3" w:rsidP="00F61772">
      <w:pPr>
        <w:pStyle w:val="NoSpacing"/>
        <w:jc w:val="both"/>
        <w:rPr>
          <w:rFonts w:ascii="Gill Sans MT" w:hAnsi="Gill Sans MT"/>
          <w:sz w:val="20"/>
          <w:szCs w:val="20"/>
        </w:rPr>
      </w:pPr>
    </w:p>
    <w:p w14:paraId="57D7AF4A" w14:textId="77240884" w:rsidR="007D78A5" w:rsidRDefault="007A7E90" w:rsidP="00F61772">
      <w:pPr>
        <w:pStyle w:val="NoSpacing"/>
        <w:jc w:val="both"/>
        <w:rPr>
          <w:rFonts w:ascii="Gill Sans MT" w:hAnsi="Gill Sans MT"/>
          <w:sz w:val="20"/>
          <w:szCs w:val="20"/>
        </w:rPr>
      </w:pPr>
      <w:r>
        <w:rPr>
          <w:rFonts w:ascii="Gill Sans MT" w:hAnsi="Gill Sans MT"/>
          <w:sz w:val="20"/>
          <w:szCs w:val="20"/>
        </w:rPr>
        <w:t xml:space="preserve">Also, you do not need to report COVID-19 deaths to the coroner as despite being a notifiable disease, </w:t>
      </w:r>
      <w:r w:rsidR="009512A3">
        <w:rPr>
          <w:rFonts w:ascii="Gill Sans MT" w:hAnsi="Gill Sans MT"/>
          <w:sz w:val="20"/>
          <w:szCs w:val="20"/>
        </w:rPr>
        <w:t>it is</w:t>
      </w:r>
      <w:r>
        <w:rPr>
          <w:rFonts w:ascii="Gill Sans MT" w:hAnsi="Gill Sans MT"/>
          <w:sz w:val="20"/>
          <w:szCs w:val="20"/>
        </w:rPr>
        <w:t xml:space="preserve"> not a reportable disease. You should report the case to PHE in the usual way.</w:t>
      </w:r>
    </w:p>
    <w:p w14:paraId="586D95AA" w14:textId="7F137AAA" w:rsidR="00C434B9" w:rsidRDefault="00C434B9" w:rsidP="00F61772">
      <w:pPr>
        <w:pStyle w:val="NoSpacing"/>
        <w:jc w:val="both"/>
        <w:rPr>
          <w:rFonts w:ascii="Gill Sans MT" w:hAnsi="Gill Sans MT"/>
          <w:sz w:val="20"/>
          <w:szCs w:val="20"/>
        </w:rPr>
      </w:pPr>
    </w:p>
    <w:p w14:paraId="2955B8C8" w14:textId="1D719434" w:rsidR="00C434B9" w:rsidRDefault="007A7E90" w:rsidP="00F61772">
      <w:pPr>
        <w:pStyle w:val="NoSpacing"/>
        <w:jc w:val="both"/>
        <w:rPr>
          <w:rFonts w:ascii="Gill Sans MT" w:hAnsi="Gill Sans MT"/>
          <w:sz w:val="20"/>
          <w:szCs w:val="20"/>
        </w:rPr>
      </w:pPr>
      <w:r>
        <w:rPr>
          <w:rFonts w:ascii="Gill Sans MT" w:hAnsi="Gill Sans MT"/>
          <w:sz w:val="20"/>
          <w:szCs w:val="20"/>
        </w:rPr>
        <w:t>In addition to the above, the</w:t>
      </w:r>
      <w:r w:rsidR="009966A0">
        <w:rPr>
          <w:rFonts w:ascii="Gill Sans MT" w:hAnsi="Gill Sans MT"/>
          <w:sz w:val="20"/>
          <w:szCs w:val="20"/>
        </w:rPr>
        <w:t xml:space="preserve"> new Coronavirus Act 2020</w:t>
      </w:r>
      <w:r w:rsidR="00C22A5C">
        <w:rPr>
          <w:rFonts w:ascii="Gill Sans MT" w:hAnsi="Gill Sans MT"/>
          <w:sz w:val="20"/>
          <w:szCs w:val="20"/>
        </w:rPr>
        <w:t xml:space="preserve"> </w:t>
      </w:r>
      <w:r w:rsidR="005823FF" w:rsidRPr="005823FF">
        <w:rPr>
          <w:rFonts w:ascii="Gill Sans MT" w:hAnsi="Gill Sans MT"/>
          <w:sz w:val="20"/>
          <w:szCs w:val="20"/>
          <w:vertAlign w:val="superscript"/>
        </w:rPr>
        <w:t>2</w:t>
      </w:r>
      <w:r w:rsidR="00C22A5C">
        <w:rPr>
          <w:rFonts w:ascii="Gill Sans MT" w:hAnsi="Gill Sans MT"/>
          <w:sz w:val="20"/>
          <w:szCs w:val="20"/>
          <w:vertAlign w:val="superscript"/>
        </w:rPr>
        <w:t>, 3</w:t>
      </w:r>
      <w:r w:rsidR="009966A0">
        <w:rPr>
          <w:rFonts w:ascii="Gill Sans MT" w:hAnsi="Gill Sans MT"/>
          <w:sz w:val="20"/>
          <w:szCs w:val="20"/>
        </w:rPr>
        <w:t xml:space="preserve"> has</w:t>
      </w:r>
      <w:r w:rsidR="001B0E7D">
        <w:rPr>
          <w:rFonts w:ascii="Gill Sans MT" w:hAnsi="Gill Sans MT"/>
          <w:sz w:val="20"/>
          <w:szCs w:val="20"/>
        </w:rPr>
        <w:t xml:space="preserve"> now</w:t>
      </w:r>
      <w:r w:rsidR="009966A0">
        <w:rPr>
          <w:rFonts w:ascii="Gill Sans MT" w:hAnsi="Gill Sans MT"/>
          <w:sz w:val="20"/>
          <w:szCs w:val="20"/>
        </w:rPr>
        <w:t xml:space="preserve"> passed into law</w:t>
      </w:r>
      <w:r w:rsidR="00751762">
        <w:rPr>
          <w:rFonts w:ascii="Gill Sans MT" w:hAnsi="Gill Sans MT"/>
          <w:sz w:val="20"/>
          <w:szCs w:val="20"/>
        </w:rPr>
        <w:t>, and the appropriate regulations have been triggered by the General Register Officer, which</w:t>
      </w:r>
      <w:r w:rsidR="009966A0">
        <w:rPr>
          <w:rFonts w:ascii="Gill Sans MT" w:hAnsi="Gill Sans MT"/>
          <w:sz w:val="20"/>
          <w:szCs w:val="20"/>
        </w:rPr>
        <w:t xml:space="preserve"> </w:t>
      </w:r>
      <w:r w:rsidR="00751762">
        <w:rPr>
          <w:rFonts w:ascii="Gill Sans MT" w:hAnsi="Gill Sans MT"/>
          <w:sz w:val="20"/>
          <w:szCs w:val="20"/>
        </w:rPr>
        <w:t>makes</w:t>
      </w:r>
      <w:r w:rsidR="009966A0">
        <w:rPr>
          <w:rFonts w:ascii="Gill Sans MT" w:hAnsi="Gill Sans MT"/>
          <w:sz w:val="20"/>
          <w:szCs w:val="20"/>
        </w:rPr>
        <w:t xml:space="preserve"> the following changes to the process:</w:t>
      </w:r>
    </w:p>
    <w:p w14:paraId="03F57012" w14:textId="407CB979" w:rsidR="009966A0" w:rsidRDefault="009966A0" w:rsidP="009966A0">
      <w:pPr>
        <w:pStyle w:val="NoSpacing"/>
        <w:numPr>
          <w:ilvl w:val="0"/>
          <w:numId w:val="20"/>
        </w:numPr>
        <w:jc w:val="both"/>
        <w:rPr>
          <w:rFonts w:ascii="Gill Sans MT" w:hAnsi="Gill Sans MT"/>
          <w:sz w:val="20"/>
          <w:szCs w:val="20"/>
        </w:rPr>
      </w:pPr>
      <w:r w:rsidRPr="007A7E90">
        <w:rPr>
          <w:rFonts w:ascii="Gill Sans MT" w:hAnsi="Gill Sans MT"/>
          <w:color w:val="FF0000"/>
          <w:sz w:val="20"/>
          <w:szCs w:val="20"/>
          <w:u w:val="single"/>
        </w:rPr>
        <w:t>A</w:t>
      </w:r>
      <w:r w:rsidR="00751762" w:rsidRPr="007A7E90">
        <w:rPr>
          <w:rFonts w:ascii="Gill Sans MT" w:hAnsi="Gill Sans MT"/>
          <w:color w:val="FF0000"/>
          <w:sz w:val="20"/>
          <w:szCs w:val="20"/>
          <w:u w:val="single"/>
        </w:rPr>
        <w:t>ny doctor</w:t>
      </w:r>
      <w:r w:rsidR="00751762" w:rsidRPr="007A7E90">
        <w:rPr>
          <w:rFonts w:ascii="Gill Sans MT" w:hAnsi="Gill Sans MT"/>
          <w:color w:val="FF0000"/>
          <w:sz w:val="20"/>
          <w:szCs w:val="20"/>
        </w:rPr>
        <w:t xml:space="preserve"> </w:t>
      </w:r>
      <w:r w:rsidR="00751762">
        <w:rPr>
          <w:rFonts w:ascii="Gill Sans MT" w:hAnsi="Gill Sans MT"/>
          <w:sz w:val="20"/>
          <w:szCs w:val="20"/>
        </w:rPr>
        <w:t xml:space="preserve">may complete a medical certificate of cause of death so long as they are able to give a cause of death </w:t>
      </w:r>
      <w:r w:rsidR="00751762" w:rsidRPr="00751762">
        <w:rPr>
          <w:rFonts w:ascii="Gill Sans MT" w:hAnsi="Gill Sans MT"/>
          <w:color w:val="FF0000"/>
          <w:sz w:val="20"/>
          <w:szCs w:val="20"/>
          <w:u w:val="single"/>
        </w:rPr>
        <w:t>to the best of their knowledge</w:t>
      </w:r>
    </w:p>
    <w:p w14:paraId="664C6335" w14:textId="250E1047" w:rsidR="009966A0" w:rsidRDefault="009966A0" w:rsidP="009966A0">
      <w:pPr>
        <w:pStyle w:val="NoSpacing"/>
        <w:numPr>
          <w:ilvl w:val="0"/>
          <w:numId w:val="20"/>
        </w:numPr>
        <w:jc w:val="both"/>
        <w:rPr>
          <w:rFonts w:ascii="Gill Sans MT" w:hAnsi="Gill Sans MT"/>
          <w:sz w:val="20"/>
          <w:szCs w:val="20"/>
        </w:rPr>
      </w:pPr>
      <w:r>
        <w:rPr>
          <w:rFonts w:ascii="Gill Sans MT" w:hAnsi="Gill Sans MT"/>
          <w:sz w:val="20"/>
          <w:szCs w:val="20"/>
        </w:rPr>
        <w:t xml:space="preserve">Relaxation of the 14-day requirement so that the deceased need only be seen </w:t>
      </w:r>
      <w:r w:rsidRPr="00EB196B">
        <w:rPr>
          <w:rFonts w:ascii="Gill Sans MT" w:hAnsi="Gill Sans MT"/>
          <w:color w:val="FF0000"/>
          <w:sz w:val="20"/>
          <w:szCs w:val="20"/>
          <w:u w:val="single"/>
        </w:rPr>
        <w:t>by any doctor</w:t>
      </w:r>
      <w:r w:rsidR="00EB196B" w:rsidRPr="00EB196B">
        <w:rPr>
          <w:rFonts w:ascii="Gill Sans MT" w:hAnsi="Gill Sans MT"/>
          <w:color w:val="FF0000"/>
          <w:sz w:val="20"/>
          <w:szCs w:val="20"/>
        </w:rPr>
        <w:t xml:space="preserve"> </w:t>
      </w:r>
      <w:r w:rsidR="00EB196B">
        <w:rPr>
          <w:rFonts w:ascii="Gill Sans MT" w:hAnsi="Gill Sans MT"/>
          <w:sz w:val="20"/>
          <w:szCs w:val="20"/>
        </w:rPr>
        <w:t>(not just the certifying doctor)</w:t>
      </w:r>
      <w:r>
        <w:rPr>
          <w:rFonts w:ascii="Gill Sans MT" w:hAnsi="Gill Sans MT"/>
          <w:sz w:val="20"/>
          <w:szCs w:val="20"/>
        </w:rPr>
        <w:t xml:space="preserve"> in the preceding 28 days</w:t>
      </w:r>
    </w:p>
    <w:p w14:paraId="27934CF6" w14:textId="38F1DC43" w:rsidR="00751762" w:rsidRDefault="00751762" w:rsidP="009966A0">
      <w:pPr>
        <w:pStyle w:val="NoSpacing"/>
        <w:numPr>
          <w:ilvl w:val="0"/>
          <w:numId w:val="20"/>
        </w:numPr>
        <w:jc w:val="both"/>
        <w:rPr>
          <w:rFonts w:ascii="Gill Sans MT" w:hAnsi="Gill Sans MT"/>
          <w:sz w:val="20"/>
          <w:szCs w:val="20"/>
        </w:rPr>
      </w:pPr>
      <w:r>
        <w:rPr>
          <w:rFonts w:ascii="Gill Sans MT" w:hAnsi="Gill Sans MT"/>
          <w:sz w:val="20"/>
          <w:szCs w:val="20"/>
        </w:rPr>
        <w:t>If a doctor has seen the patient in the preceding 28 days by video link, the patient is considered to have been “seen”</w:t>
      </w:r>
      <w:r w:rsidR="007A7E90">
        <w:rPr>
          <w:rFonts w:ascii="Gill Sans MT" w:hAnsi="Gill Sans MT"/>
          <w:sz w:val="20"/>
          <w:szCs w:val="20"/>
        </w:rPr>
        <w:t xml:space="preserve"> as if they had been seen face to face</w:t>
      </w:r>
    </w:p>
    <w:p w14:paraId="1F2B1004" w14:textId="521223E5" w:rsidR="009966A0" w:rsidRDefault="009966A0" w:rsidP="009966A0">
      <w:pPr>
        <w:pStyle w:val="NoSpacing"/>
        <w:jc w:val="both"/>
        <w:rPr>
          <w:rFonts w:ascii="Gill Sans MT" w:hAnsi="Gill Sans MT"/>
          <w:sz w:val="20"/>
          <w:szCs w:val="20"/>
        </w:rPr>
      </w:pPr>
    </w:p>
    <w:p w14:paraId="1CF7FC1C" w14:textId="63F38D12" w:rsidR="009966A0" w:rsidRPr="009966A0" w:rsidRDefault="009966A0" w:rsidP="009966A0">
      <w:pPr>
        <w:pStyle w:val="NoSpacing"/>
        <w:jc w:val="both"/>
        <w:rPr>
          <w:rFonts w:ascii="Gill Sans MT" w:hAnsi="Gill Sans MT"/>
          <w:color w:val="FF0000"/>
          <w:sz w:val="20"/>
          <w:szCs w:val="20"/>
          <w:u w:val="single"/>
        </w:rPr>
      </w:pPr>
      <w:r w:rsidRPr="009966A0">
        <w:rPr>
          <w:rFonts w:ascii="Gill Sans MT" w:hAnsi="Gill Sans MT"/>
          <w:color w:val="FF0000"/>
          <w:sz w:val="20"/>
          <w:szCs w:val="20"/>
          <w:u w:val="single"/>
        </w:rPr>
        <w:t>CREMATION FORMS:</w:t>
      </w:r>
    </w:p>
    <w:p w14:paraId="330DB0A7" w14:textId="3A889267" w:rsidR="004518DF" w:rsidRDefault="009966A0" w:rsidP="009966A0">
      <w:pPr>
        <w:pStyle w:val="NoSpacing"/>
        <w:jc w:val="both"/>
        <w:rPr>
          <w:rFonts w:ascii="Gill Sans MT" w:hAnsi="Gill Sans MT"/>
          <w:sz w:val="20"/>
          <w:szCs w:val="20"/>
        </w:rPr>
      </w:pPr>
      <w:r>
        <w:rPr>
          <w:rFonts w:ascii="Gill Sans MT" w:hAnsi="Gill Sans MT"/>
          <w:sz w:val="20"/>
          <w:szCs w:val="20"/>
        </w:rPr>
        <w:t xml:space="preserve">The LMC is trying to get </w:t>
      </w:r>
      <w:r w:rsidR="004518DF">
        <w:rPr>
          <w:rFonts w:ascii="Gill Sans MT" w:hAnsi="Gill Sans MT"/>
          <w:sz w:val="20"/>
          <w:szCs w:val="20"/>
        </w:rPr>
        <w:t xml:space="preserve">definitive </w:t>
      </w:r>
      <w:r w:rsidR="00144E60">
        <w:rPr>
          <w:rFonts w:ascii="Gill Sans MT" w:hAnsi="Gill Sans MT"/>
          <w:sz w:val="20"/>
          <w:szCs w:val="20"/>
        </w:rPr>
        <w:t>guidance</w:t>
      </w:r>
      <w:r>
        <w:rPr>
          <w:rFonts w:ascii="Gill Sans MT" w:hAnsi="Gill Sans MT"/>
          <w:sz w:val="20"/>
          <w:szCs w:val="20"/>
        </w:rPr>
        <w:t xml:space="preserve"> </w:t>
      </w:r>
      <w:r w:rsidR="00144E60">
        <w:rPr>
          <w:rFonts w:ascii="Gill Sans MT" w:hAnsi="Gill Sans MT"/>
          <w:sz w:val="20"/>
          <w:szCs w:val="20"/>
        </w:rPr>
        <w:t>from the BMA regarding the safe completion of cremation forms.</w:t>
      </w:r>
      <w:r w:rsidR="004518DF">
        <w:rPr>
          <w:rFonts w:ascii="Gill Sans MT" w:hAnsi="Gill Sans MT"/>
          <w:sz w:val="20"/>
          <w:szCs w:val="20"/>
        </w:rPr>
        <w:t xml:space="preserve"> Whilst the GRO guidance allows for video consultation before death, it states this is not acceptable for examination of the deceased after death.</w:t>
      </w:r>
      <w:r w:rsidR="001E147D">
        <w:rPr>
          <w:rFonts w:ascii="Gill Sans MT" w:hAnsi="Gill Sans MT"/>
          <w:sz w:val="20"/>
          <w:szCs w:val="20"/>
        </w:rPr>
        <w:t xml:space="preserve"> However, some medical referees have said this is</w:t>
      </w:r>
      <w:r w:rsidR="009512A3">
        <w:rPr>
          <w:rFonts w:ascii="Gill Sans MT" w:hAnsi="Gill Sans MT"/>
          <w:sz w:val="20"/>
          <w:szCs w:val="20"/>
        </w:rPr>
        <w:t>,</w:t>
      </w:r>
      <w:r w:rsidR="001E147D">
        <w:rPr>
          <w:rFonts w:ascii="Gill Sans MT" w:hAnsi="Gill Sans MT"/>
          <w:sz w:val="20"/>
          <w:szCs w:val="20"/>
        </w:rPr>
        <w:t xml:space="preserve"> </w:t>
      </w:r>
      <w:r w:rsidR="009512A3">
        <w:rPr>
          <w:rFonts w:ascii="Gill Sans MT" w:hAnsi="Gill Sans MT"/>
          <w:sz w:val="20"/>
          <w:szCs w:val="20"/>
        </w:rPr>
        <w:t xml:space="preserve">in fact </w:t>
      </w:r>
      <w:r w:rsidR="001E147D">
        <w:rPr>
          <w:rFonts w:ascii="Gill Sans MT" w:hAnsi="Gill Sans MT"/>
          <w:sz w:val="20"/>
          <w:szCs w:val="20"/>
        </w:rPr>
        <w:t>acceptable. We would support examination via video link, and</w:t>
      </w:r>
      <w:r w:rsidR="004518DF">
        <w:rPr>
          <w:rFonts w:ascii="Gill Sans MT" w:hAnsi="Gill Sans MT"/>
          <w:sz w:val="20"/>
          <w:szCs w:val="20"/>
        </w:rPr>
        <w:t xml:space="preserve"> </w:t>
      </w:r>
      <w:r w:rsidR="001E147D">
        <w:rPr>
          <w:rFonts w:ascii="Gill Sans MT" w:hAnsi="Gill Sans MT"/>
          <w:color w:val="FF0000"/>
          <w:sz w:val="20"/>
          <w:szCs w:val="20"/>
          <w:highlight w:val="yellow"/>
          <w:u w:val="single"/>
        </w:rPr>
        <w:t>w</w:t>
      </w:r>
      <w:r w:rsidR="004518DF" w:rsidRPr="00C91E97">
        <w:rPr>
          <w:rFonts w:ascii="Gill Sans MT" w:hAnsi="Gill Sans MT"/>
          <w:color w:val="FF0000"/>
          <w:sz w:val="20"/>
          <w:szCs w:val="20"/>
          <w:highlight w:val="yellow"/>
          <w:u w:val="single"/>
        </w:rPr>
        <w:t xml:space="preserve">e would strongly advise against GPs examining the body of a deceased patient infected with </w:t>
      </w:r>
      <w:r w:rsidR="004518DF" w:rsidRPr="00CA2607">
        <w:rPr>
          <w:rFonts w:ascii="Gill Sans MT" w:hAnsi="Gill Sans MT"/>
          <w:color w:val="FF0000"/>
          <w:sz w:val="20"/>
          <w:szCs w:val="20"/>
          <w:highlight w:val="yellow"/>
          <w:u w:val="single"/>
        </w:rPr>
        <w:t>coronavirus</w:t>
      </w:r>
      <w:r w:rsidR="00CA2607" w:rsidRPr="00CA2607">
        <w:rPr>
          <w:rFonts w:ascii="Gill Sans MT" w:hAnsi="Gill Sans MT"/>
          <w:color w:val="FF0000"/>
          <w:sz w:val="20"/>
          <w:szCs w:val="20"/>
          <w:highlight w:val="yellow"/>
          <w:u w:val="single"/>
        </w:rPr>
        <w:t xml:space="preserve"> in person</w:t>
      </w:r>
      <w:r w:rsidR="004518DF" w:rsidRPr="00C91E97">
        <w:rPr>
          <w:rFonts w:ascii="Gill Sans MT" w:hAnsi="Gill Sans MT"/>
          <w:color w:val="FF0000"/>
          <w:sz w:val="20"/>
          <w:szCs w:val="20"/>
        </w:rPr>
        <w:t xml:space="preserve"> </w:t>
      </w:r>
      <w:r w:rsidR="004518DF">
        <w:rPr>
          <w:rFonts w:ascii="Gill Sans MT" w:hAnsi="Gill Sans MT"/>
          <w:sz w:val="20"/>
          <w:szCs w:val="20"/>
        </w:rPr>
        <w:t>due to the</w:t>
      </w:r>
      <w:r w:rsidR="00132437">
        <w:rPr>
          <w:rFonts w:ascii="Gill Sans MT" w:hAnsi="Gill Sans MT"/>
          <w:sz w:val="20"/>
          <w:szCs w:val="20"/>
        </w:rPr>
        <w:t xml:space="preserve"> obvious</w:t>
      </w:r>
      <w:r w:rsidR="004518DF">
        <w:rPr>
          <w:rFonts w:ascii="Gill Sans MT" w:hAnsi="Gill Sans MT"/>
          <w:sz w:val="20"/>
          <w:szCs w:val="20"/>
        </w:rPr>
        <w:t xml:space="preserve"> infection risk to the doctor and subsequently to their patients and</w:t>
      </w:r>
      <w:r w:rsidR="00132437">
        <w:rPr>
          <w:rFonts w:ascii="Gill Sans MT" w:hAnsi="Gill Sans MT"/>
          <w:sz w:val="20"/>
          <w:szCs w:val="20"/>
        </w:rPr>
        <w:t xml:space="preserve"> staff. </w:t>
      </w:r>
    </w:p>
    <w:p w14:paraId="14904268" w14:textId="1451AF2C" w:rsidR="004518DF" w:rsidRDefault="004518DF" w:rsidP="009966A0">
      <w:pPr>
        <w:pStyle w:val="NoSpacing"/>
        <w:jc w:val="both"/>
        <w:rPr>
          <w:rFonts w:ascii="Gill Sans MT" w:hAnsi="Gill Sans MT"/>
          <w:sz w:val="20"/>
          <w:szCs w:val="20"/>
        </w:rPr>
      </w:pPr>
    </w:p>
    <w:p w14:paraId="1CB9EFEC" w14:textId="2435E868" w:rsidR="009512A3" w:rsidRDefault="009512A3" w:rsidP="009966A0">
      <w:pPr>
        <w:pStyle w:val="NoSpacing"/>
        <w:jc w:val="both"/>
        <w:rPr>
          <w:rFonts w:ascii="Gill Sans MT" w:hAnsi="Gill Sans MT"/>
          <w:sz w:val="20"/>
          <w:szCs w:val="20"/>
        </w:rPr>
      </w:pPr>
    </w:p>
    <w:p w14:paraId="7EB86C02" w14:textId="77777777" w:rsidR="009512A3" w:rsidRDefault="009512A3" w:rsidP="009966A0">
      <w:pPr>
        <w:pStyle w:val="NoSpacing"/>
        <w:jc w:val="both"/>
        <w:rPr>
          <w:rFonts w:ascii="Gill Sans MT" w:hAnsi="Gill Sans MT"/>
          <w:sz w:val="20"/>
          <w:szCs w:val="20"/>
        </w:rPr>
      </w:pPr>
    </w:p>
    <w:p w14:paraId="63604FC3" w14:textId="74341C24" w:rsidR="000A30B7" w:rsidRDefault="006E3BA6" w:rsidP="00F61772">
      <w:pPr>
        <w:pStyle w:val="NoSpacing"/>
        <w:jc w:val="both"/>
        <w:rPr>
          <w:rFonts w:ascii="Gill Sans MT" w:hAnsi="Gill Sans MT"/>
          <w:sz w:val="20"/>
          <w:szCs w:val="20"/>
        </w:rPr>
      </w:pPr>
      <w:r>
        <w:rPr>
          <w:rFonts w:ascii="Gill Sans MT" w:hAnsi="Gill Sans MT"/>
          <w:sz w:val="20"/>
          <w:szCs w:val="20"/>
        </w:rPr>
        <w:lastRenderedPageBreak/>
        <w:t>We remind GPs that</w:t>
      </w:r>
      <w:r w:rsidR="00C91E97">
        <w:rPr>
          <w:rFonts w:ascii="Gill Sans MT" w:hAnsi="Gill Sans MT"/>
          <w:sz w:val="20"/>
          <w:szCs w:val="20"/>
        </w:rPr>
        <w:t xml:space="preserve"> if they choose to complete a cremation form,</w:t>
      </w:r>
      <w:r>
        <w:rPr>
          <w:rFonts w:ascii="Gill Sans MT" w:hAnsi="Gill Sans MT"/>
          <w:sz w:val="20"/>
          <w:szCs w:val="20"/>
        </w:rPr>
        <w:t xml:space="preserve"> their </w:t>
      </w:r>
      <w:r w:rsidRPr="00895397">
        <w:rPr>
          <w:rFonts w:ascii="Gill Sans MT" w:hAnsi="Gill Sans MT"/>
          <w:color w:val="FF0000"/>
          <w:sz w:val="20"/>
          <w:szCs w:val="20"/>
          <w:u w:val="single"/>
        </w:rPr>
        <w:t>only</w:t>
      </w:r>
      <w:r w:rsidRPr="00895397">
        <w:rPr>
          <w:rFonts w:ascii="Gill Sans MT" w:hAnsi="Gill Sans MT"/>
          <w:color w:val="FF0000"/>
          <w:sz w:val="20"/>
          <w:szCs w:val="20"/>
        </w:rPr>
        <w:t xml:space="preserve"> </w:t>
      </w:r>
      <w:r>
        <w:rPr>
          <w:rFonts w:ascii="Gill Sans MT" w:hAnsi="Gill Sans MT"/>
          <w:sz w:val="20"/>
          <w:szCs w:val="20"/>
        </w:rPr>
        <w:t xml:space="preserve">obligation is to ensure that </w:t>
      </w:r>
      <w:r w:rsidRPr="007A7E90">
        <w:rPr>
          <w:rFonts w:ascii="Gill Sans MT" w:hAnsi="Gill Sans MT"/>
          <w:color w:val="FF0000"/>
          <w:sz w:val="20"/>
          <w:szCs w:val="20"/>
          <w:u w:val="single"/>
        </w:rPr>
        <w:t>all</w:t>
      </w:r>
      <w:r w:rsidRPr="007A7E90">
        <w:rPr>
          <w:rFonts w:ascii="Gill Sans MT" w:hAnsi="Gill Sans MT"/>
          <w:color w:val="FF0000"/>
          <w:sz w:val="20"/>
          <w:szCs w:val="20"/>
        </w:rPr>
        <w:t xml:space="preserve"> </w:t>
      </w:r>
      <w:r>
        <w:rPr>
          <w:rFonts w:ascii="Gill Sans MT" w:hAnsi="Gill Sans MT"/>
          <w:sz w:val="20"/>
          <w:szCs w:val="20"/>
        </w:rPr>
        <w:t xml:space="preserve">questions on the form are answered </w:t>
      </w:r>
      <w:r w:rsidRPr="007A7E90">
        <w:rPr>
          <w:rFonts w:ascii="Gill Sans MT" w:hAnsi="Gill Sans MT"/>
          <w:color w:val="FF0000"/>
          <w:sz w:val="20"/>
          <w:szCs w:val="20"/>
          <w:u w:val="single"/>
        </w:rPr>
        <w:t>legibly</w:t>
      </w:r>
      <w:r>
        <w:rPr>
          <w:rFonts w:ascii="Gill Sans MT" w:hAnsi="Gill Sans MT"/>
          <w:sz w:val="20"/>
          <w:szCs w:val="20"/>
        </w:rPr>
        <w:t>.</w:t>
      </w:r>
      <w:r w:rsidR="003F5292" w:rsidRPr="003F5292">
        <w:rPr>
          <w:rFonts w:ascii="Gill Sans MT" w:hAnsi="Gill Sans MT"/>
          <w:sz w:val="20"/>
          <w:szCs w:val="20"/>
          <w:vertAlign w:val="superscript"/>
        </w:rPr>
        <w:t>4</w:t>
      </w:r>
      <w:r w:rsidR="00895397">
        <w:rPr>
          <w:rFonts w:ascii="Gill Sans MT" w:hAnsi="Gill Sans MT"/>
          <w:sz w:val="20"/>
          <w:szCs w:val="20"/>
        </w:rPr>
        <w:t xml:space="preserve"> </w:t>
      </w:r>
      <w:r w:rsidR="004443B6" w:rsidRPr="004443B6">
        <w:rPr>
          <w:rFonts w:ascii="Gill Sans MT" w:hAnsi="Gill Sans MT"/>
          <w:color w:val="FF0000"/>
          <w:sz w:val="20"/>
          <w:szCs w:val="20"/>
          <w:highlight w:val="yellow"/>
          <w:u w:val="single"/>
        </w:rPr>
        <w:t>If you have not seen the patient after death, please make this clear on the form and the reason for it (e</w:t>
      </w:r>
      <w:r w:rsidR="00C22A5C">
        <w:rPr>
          <w:rFonts w:ascii="Gill Sans MT" w:hAnsi="Gill Sans MT"/>
          <w:color w:val="FF0000"/>
          <w:sz w:val="20"/>
          <w:szCs w:val="20"/>
          <w:highlight w:val="yellow"/>
          <w:u w:val="single"/>
        </w:rPr>
        <w:t>.</w:t>
      </w:r>
      <w:r w:rsidR="004443B6" w:rsidRPr="004443B6">
        <w:rPr>
          <w:rFonts w:ascii="Gill Sans MT" w:hAnsi="Gill Sans MT"/>
          <w:color w:val="FF0000"/>
          <w:sz w:val="20"/>
          <w:szCs w:val="20"/>
          <w:highlight w:val="yellow"/>
          <w:u w:val="single"/>
        </w:rPr>
        <w:t>g: infection risk).</w:t>
      </w:r>
      <w:r w:rsidR="004443B6" w:rsidRPr="00CA2607">
        <w:rPr>
          <w:rFonts w:ascii="Gill Sans MT" w:hAnsi="Gill Sans MT"/>
          <w:color w:val="FF0000"/>
          <w:sz w:val="20"/>
          <w:szCs w:val="20"/>
        </w:rPr>
        <w:t xml:space="preserve"> </w:t>
      </w:r>
      <w:r w:rsidR="00895397">
        <w:rPr>
          <w:rFonts w:ascii="Gill Sans MT" w:hAnsi="Gill Sans MT"/>
          <w:sz w:val="20"/>
          <w:szCs w:val="20"/>
        </w:rPr>
        <w:t>It is then up to the medical referee to decide whether to accept or reject it.</w:t>
      </w:r>
      <w:r w:rsidR="00132437">
        <w:rPr>
          <w:rFonts w:ascii="Gill Sans MT" w:hAnsi="Gill Sans MT"/>
          <w:sz w:val="20"/>
          <w:szCs w:val="20"/>
        </w:rPr>
        <w:t xml:space="preserve"> To make the job of the medical referees as easy as possible we encourage GPs to complete the form as quickly as possible, as comprehensively as possible and legibly. We also ask GPs to bear in mind in these unprecedented times the medical referees</w:t>
      </w:r>
      <w:r w:rsidR="007A7E90">
        <w:rPr>
          <w:rFonts w:ascii="Gill Sans MT" w:hAnsi="Gill Sans MT"/>
          <w:sz w:val="20"/>
          <w:szCs w:val="20"/>
        </w:rPr>
        <w:t xml:space="preserve"> may wish to discuss the case with you prior to signing off a cremation. </w:t>
      </w:r>
    </w:p>
    <w:p w14:paraId="440A73F8" w14:textId="600FD0C7" w:rsidR="006E3BA6" w:rsidRDefault="006E3BA6" w:rsidP="00F61772">
      <w:pPr>
        <w:pStyle w:val="NoSpacing"/>
        <w:jc w:val="both"/>
        <w:rPr>
          <w:rFonts w:ascii="Gill Sans MT" w:hAnsi="Gill Sans MT"/>
          <w:sz w:val="20"/>
          <w:szCs w:val="20"/>
        </w:rPr>
      </w:pPr>
    </w:p>
    <w:p w14:paraId="1B85C13A" w14:textId="04147574" w:rsidR="002365D3" w:rsidRDefault="006E3BA6" w:rsidP="00F61772">
      <w:pPr>
        <w:pStyle w:val="NoSpacing"/>
        <w:jc w:val="both"/>
        <w:rPr>
          <w:rFonts w:ascii="Gill Sans MT" w:hAnsi="Gill Sans MT"/>
          <w:sz w:val="20"/>
          <w:szCs w:val="20"/>
        </w:rPr>
      </w:pPr>
      <w:r>
        <w:rPr>
          <w:rFonts w:ascii="Gill Sans MT" w:hAnsi="Gill Sans MT"/>
          <w:sz w:val="20"/>
          <w:szCs w:val="20"/>
        </w:rPr>
        <w:t>The Coronavirus Act 2020 has removed the need for a confirmatory (</w:t>
      </w:r>
      <w:r w:rsidR="000A01C6">
        <w:rPr>
          <w:rFonts w:ascii="Gill Sans MT" w:hAnsi="Gill Sans MT"/>
          <w:sz w:val="20"/>
          <w:szCs w:val="20"/>
        </w:rPr>
        <w:t>Form 5</w:t>
      </w:r>
      <w:r>
        <w:rPr>
          <w:rFonts w:ascii="Gill Sans MT" w:hAnsi="Gill Sans MT"/>
          <w:sz w:val="20"/>
          <w:szCs w:val="20"/>
        </w:rPr>
        <w:t>) medical certificate.</w:t>
      </w:r>
      <w:r w:rsidR="007A7E90">
        <w:rPr>
          <w:rFonts w:ascii="Gill Sans MT" w:hAnsi="Gill Sans MT"/>
          <w:sz w:val="20"/>
          <w:szCs w:val="20"/>
        </w:rPr>
        <w:t xml:space="preserve"> Therefore, the</w:t>
      </w:r>
      <w:r w:rsidR="000A01C6">
        <w:rPr>
          <w:rFonts w:ascii="Gill Sans MT" w:hAnsi="Gill Sans MT"/>
          <w:sz w:val="20"/>
          <w:szCs w:val="20"/>
        </w:rPr>
        <w:t>re is no need to find another doctor to complete a second confirmatory cremation form.</w:t>
      </w:r>
    </w:p>
    <w:p w14:paraId="76E1C15B" w14:textId="77777777" w:rsidR="00C91E97" w:rsidRDefault="00C91E97" w:rsidP="00F61772">
      <w:pPr>
        <w:pStyle w:val="NoSpacing"/>
        <w:jc w:val="both"/>
        <w:rPr>
          <w:rFonts w:ascii="Gill Sans MT" w:hAnsi="Gill Sans MT"/>
          <w:sz w:val="20"/>
          <w:szCs w:val="20"/>
        </w:rPr>
      </w:pPr>
    </w:p>
    <w:p w14:paraId="3365B4B0" w14:textId="77777777" w:rsidR="002365D3" w:rsidRPr="00620F87" w:rsidRDefault="002365D3" w:rsidP="002365D3">
      <w:pPr>
        <w:pStyle w:val="NoSpacing"/>
        <w:jc w:val="both"/>
        <w:rPr>
          <w:rFonts w:ascii="Gill Sans MT" w:hAnsi="Gill Sans MT"/>
          <w:color w:val="FF0000"/>
          <w:sz w:val="20"/>
          <w:szCs w:val="20"/>
          <w:u w:val="single"/>
        </w:rPr>
      </w:pPr>
      <w:r w:rsidRPr="00620F87">
        <w:rPr>
          <w:rFonts w:ascii="Gill Sans MT" w:hAnsi="Gill Sans MT"/>
          <w:color w:val="FF0000"/>
          <w:sz w:val="20"/>
          <w:szCs w:val="20"/>
          <w:u w:val="single"/>
        </w:rPr>
        <w:t>PRESCRIPTIONS:</w:t>
      </w:r>
    </w:p>
    <w:p w14:paraId="7B0C94D6" w14:textId="3573B270" w:rsidR="002365D3" w:rsidRDefault="002365D3" w:rsidP="00F61772">
      <w:pPr>
        <w:pStyle w:val="NoSpacing"/>
        <w:jc w:val="both"/>
        <w:rPr>
          <w:rFonts w:ascii="Gill Sans MT" w:hAnsi="Gill Sans MT"/>
          <w:sz w:val="20"/>
          <w:szCs w:val="20"/>
        </w:rPr>
      </w:pPr>
      <w:r>
        <w:rPr>
          <w:rFonts w:ascii="Gill Sans MT" w:hAnsi="Gill Sans MT"/>
          <w:sz w:val="20"/>
          <w:szCs w:val="20"/>
        </w:rPr>
        <w:t xml:space="preserve">The Local Pharmacy Committee has been in communication with the LMC and we have also been advised of national shortages of various medicines due to panic excess demand. We have been asked to encourage GPs to stick to </w:t>
      </w:r>
      <w:r w:rsidR="001B0E7D">
        <w:rPr>
          <w:rFonts w:ascii="Gill Sans MT" w:hAnsi="Gill Sans MT"/>
          <w:sz w:val="20"/>
          <w:szCs w:val="20"/>
        </w:rPr>
        <w:t>28-day</w:t>
      </w:r>
      <w:r>
        <w:rPr>
          <w:rFonts w:ascii="Gill Sans MT" w:hAnsi="Gill Sans MT"/>
          <w:sz w:val="20"/>
          <w:szCs w:val="20"/>
        </w:rPr>
        <w:t xml:space="preserve"> scripts wherever possible to mitigate national supplies. However, we are clear that GPs must exercise their individual clinical judgment and sometimes issuing of larger supplies may be appropriate, for example with vulnerable patient groups.</w:t>
      </w:r>
    </w:p>
    <w:p w14:paraId="7C1B0397" w14:textId="77777777" w:rsidR="002365D3" w:rsidRDefault="002365D3" w:rsidP="00F61772">
      <w:pPr>
        <w:pStyle w:val="NoSpacing"/>
        <w:jc w:val="both"/>
        <w:rPr>
          <w:rFonts w:ascii="Gill Sans MT" w:hAnsi="Gill Sans MT"/>
          <w:sz w:val="20"/>
          <w:szCs w:val="20"/>
        </w:rPr>
      </w:pPr>
    </w:p>
    <w:p w14:paraId="378D409B" w14:textId="71955FA8" w:rsidR="007D78A5" w:rsidRPr="005E7C2E" w:rsidRDefault="008C73BF" w:rsidP="00F61772">
      <w:pPr>
        <w:pStyle w:val="NoSpacing"/>
        <w:jc w:val="both"/>
        <w:rPr>
          <w:rFonts w:ascii="Gill Sans MT" w:hAnsi="Gill Sans MT"/>
          <w:color w:val="FF0000"/>
          <w:sz w:val="20"/>
          <w:szCs w:val="20"/>
          <w:u w:val="single"/>
        </w:rPr>
      </w:pPr>
      <w:r w:rsidRPr="005E7C2E">
        <w:rPr>
          <w:rFonts w:ascii="Gill Sans MT" w:hAnsi="Gill Sans MT"/>
          <w:color w:val="FF0000"/>
          <w:sz w:val="20"/>
          <w:szCs w:val="20"/>
          <w:u w:val="single"/>
        </w:rPr>
        <w:t>HOT SITES:</w:t>
      </w:r>
    </w:p>
    <w:p w14:paraId="0CBE6ADA" w14:textId="2CFF3522" w:rsidR="000C4CB8" w:rsidRDefault="005E7C2E" w:rsidP="00F61772">
      <w:pPr>
        <w:pStyle w:val="NoSpacing"/>
        <w:jc w:val="both"/>
        <w:rPr>
          <w:rFonts w:ascii="Gill Sans MT" w:hAnsi="Gill Sans MT"/>
          <w:sz w:val="20"/>
          <w:szCs w:val="20"/>
        </w:rPr>
      </w:pPr>
      <w:r>
        <w:rPr>
          <w:rFonts w:ascii="Gill Sans MT" w:hAnsi="Gill Sans MT"/>
          <w:sz w:val="20"/>
          <w:szCs w:val="20"/>
        </w:rPr>
        <w:t xml:space="preserve">Various </w:t>
      </w:r>
      <w:r w:rsidR="009D7B45">
        <w:rPr>
          <w:rFonts w:ascii="Gill Sans MT" w:hAnsi="Gill Sans MT"/>
          <w:sz w:val="20"/>
          <w:szCs w:val="20"/>
        </w:rPr>
        <w:t>regions</w:t>
      </w:r>
      <w:r>
        <w:rPr>
          <w:rFonts w:ascii="Gill Sans MT" w:hAnsi="Gill Sans MT"/>
          <w:sz w:val="20"/>
          <w:szCs w:val="20"/>
        </w:rPr>
        <w:t xml:space="preserve"> are approaching the pandemic in different ways and a common theme across Thames Valley and in the wider country are “hot sites” or “hot hubs.” The LMC has been working with commissioners closely to ensure such sites do not place constituent GPs’ safety at risk.</w:t>
      </w:r>
      <w:r w:rsidR="000C4CB8">
        <w:rPr>
          <w:rFonts w:ascii="Gill Sans MT" w:hAnsi="Gill Sans MT"/>
          <w:sz w:val="20"/>
          <w:szCs w:val="20"/>
        </w:rPr>
        <w:t xml:space="preserve"> It is vitally important that such hot sites are far removed from “cold” sites (eg: they should not be in the same building).</w:t>
      </w:r>
    </w:p>
    <w:p w14:paraId="60259181" w14:textId="77777777" w:rsidR="000C4CB8" w:rsidRDefault="000C4CB8" w:rsidP="00F61772">
      <w:pPr>
        <w:pStyle w:val="NoSpacing"/>
        <w:jc w:val="both"/>
        <w:rPr>
          <w:rFonts w:ascii="Gill Sans MT" w:hAnsi="Gill Sans MT"/>
          <w:sz w:val="20"/>
          <w:szCs w:val="20"/>
        </w:rPr>
      </w:pPr>
    </w:p>
    <w:p w14:paraId="102CB0DF" w14:textId="77777777" w:rsidR="000C4CB8" w:rsidRDefault="000C4CB8" w:rsidP="00F61772">
      <w:pPr>
        <w:pStyle w:val="NoSpacing"/>
        <w:jc w:val="both"/>
        <w:rPr>
          <w:rFonts w:ascii="Gill Sans MT" w:hAnsi="Gill Sans MT"/>
          <w:sz w:val="20"/>
          <w:szCs w:val="20"/>
        </w:rPr>
      </w:pPr>
      <w:r>
        <w:rPr>
          <w:rFonts w:ascii="Gill Sans MT" w:hAnsi="Gill Sans MT"/>
          <w:sz w:val="20"/>
          <w:szCs w:val="20"/>
        </w:rPr>
        <w:t xml:space="preserve">With regard to staffing of these sites. The LMC wishes to make clear that </w:t>
      </w:r>
      <w:r w:rsidRPr="000C4CB8">
        <w:rPr>
          <w:rFonts w:ascii="Gill Sans MT" w:hAnsi="Gill Sans MT"/>
          <w:color w:val="FF0000"/>
          <w:sz w:val="20"/>
          <w:szCs w:val="20"/>
          <w:u w:val="single"/>
        </w:rPr>
        <w:t xml:space="preserve">GPs should absolutely not be consulting face to face any patient with suspected coronavirus </w:t>
      </w:r>
      <w:r w:rsidRPr="000C4CB8">
        <w:rPr>
          <w:rFonts w:ascii="Gill Sans MT" w:hAnsi="Gill Sans MT"/>
          <w:color w:val="FF0000"/>
          <w:sz w:val="20"/>
          <w:szCs w:val="20"/>
          <w:highlight w:val="yellow"/>
          <w:u w:val="single"/>
        </w:rPr>
        <w:t>unless all of the following criteria are met:</w:t>
      </w:r>
    </w:p>
    <w:p w14:paraId="553DB8DD" w14:textId="77777777" w:rsidR="000C4CB8" w:rsidRDefault="000C4CB8" w:rsidP="00F61772">
      <w:pPr>
        <w:pStyle w:val="NoSpacing"/>
        <w:jc w:val="both"/>
        <w:rPr>
          <w:rFonts w:ascii="Gill Sans MT" w:hAnsi="Gill Sans MT"/>
          <w:sz w:val="20"/>
          <w:szCs w:val="20"/>
        </w:rPr>
      </w:pPr>
    </w:p>
    <w:p w14:paraId="0A8392DE" w14:textId="66CE2316" w:rsidR="005E7C2E" w:rsidRDefault="000C4CB8" w:rsidP="000C4CB8">
      <w:pPr>
        <w:pStyle w:val="NoSpacing"/>
        <w:numPr>
          <w:ilvl w:val="0"/>
          <w:numId w:val="19"/>
        </w:numPr>
        <w:jc w:val="both"/>
        <w:rPr>
          <w:rFonts w:ascii="Gill Sans MT" w:hAnsi="Gill Sans MT"/>
          <w:sz w:val="20"/>
          <w:szCs w:val="20"/>
        </w:rPr>
      </w:pPr>
      <w:r w:rsidRPr="000C4CB8">
        <w:rPr>
          <w:rFonts w:ascii="Gill Sans MT" w:hAnsi="Gill Sans MT"/>
          <w:color w:val="FF0000"/>
          <w:sz w:val="20"/>
          <w:szCs w:val="20"/>
        </w:rPr>
        <w:t xml:space="preserve">They have </w:t>
      </w:r>
      <w:r w:rsidR="005C437B">
        <w:rPr>
          <w:rFonts w:ascii="Gill Sans MT" w:hAnsi="Gill Sans MT"/>
          <w:color w:val="FF0000"/>
          <w:sz w:val="20"/>
          <w:szCs w:val="20"/>
        </w:rPr>
        <w:t>chosen to</w:t>
      </w:r>
      <w:r w:rsidRPr="000C4CB8">
        <w:rPr>
          <w:rFonts w:ascii="Gill Sans MT" w:hAnsi="Gill Sans MT"/>
          <w:color w:val="FF0000"/>
          <w:sz w:val="20"/>
          <w:szCs w:val="20"/>
        </w:rPr>
        <w:t xml:space="preserve"> of their own free will </w:t>
      </w:r>
      <w:r>
        <w:rPr>
          <w:rFonts w:ascii="Gill Sans MT" w:hAnsi="Gill Sans MT"/>
          <w:sz w:val="20"/>
          <w:szCs w:val="20"/>
        </w:rPr>
        <w:t xml:space="preserve">– </w:t>
      </w:r>
      <w:r w:rsidR="000E75FB">
        <w:rPr>
          <w:rFonts w:ascii="Gill Sans MT" w:hAnsi="Gill Sans MT"/>
          <w:sz w:val="20"/>
          <w:szCs w:val="20"/>
        </w:rPr>
        <w:t xml:space="preserve">GPs must not feel pressured, coerced or shamed into working in such sites. We encourage any GPs who do feel they are being pressured to work in an unsafe way to approach the LMC who will escalate it to the BMA. </w:t>
      </w:r>
      <w:r>
        <w:rPr>
          <w:rFonts w:ascii="Gill Sans MT" w:hAnsi="Gill Sans MT"/>
          <w:sz w:val="20"/>
          <w:szCs w:val="20"/>
        </w:rPr>
        <w:t>GPs who do volunteer must be risk assessed and not permitted to work in these environments if they are part of a vulnerable group as defined by the Government</w:t>
      </w:r>
    </w:p>
    <w:p w14:paraId="300730BF" w14:textId="74F3FBF0" w:rsidR="000C4CB8" w:rsidRDefault="000C4CB8" w:rsidP="000C4CB8">
      <w:pPr>
        <w:pStyle w:val="NoSpacing"/>
        <w:numPr>
          <w:ilvl w:val="0"/>
          <w:numId w:val="19"/>
        </w:numPr>
        <w:jc w:val="both"/>
        <w:rPr>
          <w:rFonts w:ascii="Gill Sans MT" w:hAnsi="Gill Sans MT"/>
          <w:sz w:val="20"/>
          <w:szCs w:val="20"/>
        </w:rPr>
      </w:pPr>
      <w:r w:rsidRPr="000C4CB8">
        <w:rPr>
          <w:rFonts w:ascii="Gill Sans MT" w:hAnsi="Gill Sans MT"/>
          <w:color w:val="FF0000"/>
          <w:sz w:val="20"/>
          <w:szCs w:val="20"/>
        </w:rPr>
        <w:t xml:space="preserve">They are doing so as part of a separately commissioned COVID-19 service </w:t>
      </w:r>
      <w:r>
        <w:rPr>
          <w:rFonts w:ascii="Gill Sans MT" w:hAnsi="Gill Sans MT"/>
          <w:sz w:val="20"/>
          <w:szCs w:val="20"/>
        </w:rPr>
        <w:t>in an appropriately equipped site separate to General Practice. They should not be seeing such patients in their own surgeries.</w:t>
      </w:r>
    </w:p>
    <w:p w14:paraId="4F1515AE" w14:textId="66159A67" w:rsidR="000C4CB8" w:rsidRDefault="000C4CB8" w:rsidP="000C4CB8">
      <w:pPr>
        <w:pStyle w:val="NoSpacing"/>
        <w:numPr>
          <w:ilvl w:val="0"/>
          <w:numId w:val="19"/>
        </w:numPr>
        <w:jc w:val="both"/>
        <w:rPr>
          <w:rFonts w:ascii="Gill Sans MT" w:hAnsi="Gill Sans MT"/>
          <w:sz w:val="20"/>
          <w:szCs w:val="20"/>
        </w:rPr>
      </w:pPr>
      <w:r w:rsidRPr="000C4CB8">
        <w:rPr>
          <w:rFonts w:ascii="Gill Sans MT" w:hAnsi="Gill Sans MT"/>
          <w:color w:val="FF0000"/>
          <w:sz w:val="20"/>
          <w:szCs w:val="20"/>
        </w:rPr>
        <w:t xml:space="preserve">They are </w:t>
      </w:r>
      <w:r w:rsidR="0060375E">
        <w:rPr>
          <w:rFonts w:ascii="Gill Sans MT" w:hAnsi="Gill Sans MT"/>
          <w:color w:val="FF0000"/>
          <w:sz w:val="20"/>
          <w:szCs w:val="20"/>
        </w:rPr>
        <w:t>equipped with</w:t>
      </w:r>
      <w:r w:rsidRPr="000C4CB8">
        <w:rPr>
          <w:rFonts w:ascii="Gill Sans MT" w:hAnsi="Gill Sans MT"/>
          <w:color w:val="FF0000"/>
          <w:sz w:val="20"/>
          <w:szCs w:val="20"/>
        </w:rPr>
        <w:t xml:space="preserve"> appropriate PPE </w:t>
      </w:r>
      <w:r>
        <w:rPr>
          <w:rFonts w:ascii="Gill Sans MT" w:hAnsi="Gill Sans MT"/>
          <w:sz w:val="20"/>
          <w:szCs w:val="20"/>
        </w:rPr>
        <w:t>of the standard recommended by the WHO as a minimum (see below)</w:t>
      </w:r>
      <w:r w:rsidR="00FF6115">
        <w:rPr>
          <w:rFonts w:ascii="Gill Sans MT" w:hAnsi="Gill Sans MT"/>
          <w:sz w:val="20"/>
          <w:szCs w:val="20"/>
        </w:rPr>
        <w:t>. We also remind GPs of the ethics guidance cited above and below on PPE</w:t>
      </w:r>
    </w:p>
    <w:p w14:paraId="5E066731" w14:textId="36B1BE5C" w:rsidR="007D78A5" w:rsidRDefault="007D78A5" w:rsidP="00F61772">
      <w:pPr>
        <w:pStyle w:val="NoSpacing"/>
        <w:jc w:val="both"/>
        <w:rPr>
          <w:rFonts w:ascii="Gill Sans MT" w:hAnsi="Gill Sans MT"/>
          <w:sz w:val="20"/>
          <w:szCs w:val="20"/>
        </w:rPr>
      </w:pPr>
    </w:p>
    <w:p w14:paraId="5BE0970D" w14:textId="4E0C04BB" w:rsidR="007D78A5" w:rsidRPr="000C4CB8" w:rsidRDefault="007D78A5" w:rsidP="00F61772">
      <w:pPr>
        <w:pStyle w:val="NoSpacing"/>
        <w:jc w:val="both"/>
        <w:rPr>
          <w:rFonts w:ascii="Gill Sans MT" w:hAnsi="Gill Sans MT"/>
          <w:color w:val="FF0000"/>
          <w:sz w:val="20"/>
          <w:szCs w:val="20"/>
          <w:u w:val="single"/>
        </w:rPr>
      </w:pPr>
      <w:r w:rsidRPr="000C4CB8">
        <w:rPr>
          <w:rFonts w:ascii="Gill Sans MT" w:hAnsi="Gill Sans MT"/>
          <w:color w:val="FF0000"/>
          <w:sz w:val="20"/>
          <w:szCs w:val="20"/>
          <w:u w:val="single"/>
        </w:rPr>
        <w:t>PPE:</w:t>
      </w:r>
    </w:p>
    <w:p w14:paraId="20C2F5F8" w14:textId="72FCC89B" w:rsidR="007D78A5" w:rsidRDefault="009D7B45" w:rsidP="00F61772">
      <w:pPr>
        <w:pStyle w:val="NoSpacing"/>
        <w:jc w:val="both"/>
        <w:rPr>
          <w:rFonts w:ascii="Gill Sans MT" w:hAnsi="Gill Sans MT"/>
          <w:sz w:val="20"/>
          <w:szCs w:val="20"/>
        </w:rPr>
      </w:pPr>
      <w:r>
        <w:rPr>
          <w:rFonts w:ascii="Gill Sans MT" w:hAnsi="Gill Sans MT"/>
          <w:sz w:val="20"/>
          <w:szCs w:val="20"/>
        </w:rPr>
        <w:t>The LMC continues to maintain that the standard of PPE supplied by NHS England to practices, and what is recommended by PHE is inadequate, unsafe and is placing the lives of GPs at risk.</w:t>
      </w:r>
      <w:r w:rsidR="000A01C6">
        <w:rPr>
          <w:rFonts w:ascii="Gill Sans MT" w:hAnsi="Gill Sans MT"/>
          <w:sz w:val="20"/>
          <w:szCs w:val="20"/>
        </w:rPr>
        <w:t xml:space="preserve"> This position has been supported by the BMA in the media.</w:t>
      </w:r>
      <w:r w:rsidR="003F5292" w:rsidRPr="003F5292">
        <w:rPr>
          <w:rFonts w:ascii="Gill Sans MT" w:hAnsi="Gill Sans MT"/>
          <w:sz w:val="20"/>
          <w:szCs w:val="20"/>
          <w:vertAlign w:val="superscript"/>
        </w:rPr>
        <w:t>5</w:t>
      </w:r>
      <w:r w:rsidR="003F5292">
        <w:rPr>
          <w:rFonts w:ascii="Gill Sans MT" w:hAnsi="Gill Sans MT"/>
          <w:sz w:val="20"/>
          <w:szCs w:val="20"/>
          <w:vertAlign w:val="superscript"/>
        </w:rPr>
        <w:t>, 6</w:t>
      </w:r>
      <w:r w:rsidR="000A01C6">
        <w:rPr>
          <w:rFonts w:ascii="Gill Sans MT" w:hAnsi="Gill Sans MT"/>
          <w:sz w:val="20"/>
          <w:szCs w:val="20"/>
        </w:rPr>
        <w:t xml:space="preserve"> </w:t>
      </w:r>
      <w:r w:rsidR="007801B4">
        <w:rPr>
          <w:rFonts w:ascii="Gill Sans MT" w:hAnsi="Gill Sans MT"/>
          <w:sz w:val="20"/>
          <w:szCs w:val="20"/>
        </w:rPr>
        <w:t xml:space="preserve">We reiterate our advice that, supported by the BMA, </w:t>
      </w:r>
      <w:r w:rsidR="007801B4" w:rsidRPr="007801B4">
        <w:rPr>
          <w:rFonts w:ascii="Gill Sans MT" w:hAnsi="Gill Sans MT"/>
          <w:color w:val="FF0000"/>
          <w:sz w:val="20"/>
          <w:szCs w:val="20"/>
          <w:highlight w:val="yellow"/>
          <w:u w:val="single"/>
        </w:rPr>
        <w:t>the following PPE should be used as a minimum in all face to face consultations:</w:t>
      </w:r>
    </w:p>
    <w:p w14:paraId="62AAF6F4" w14:textId="53D0C6FB" w:rsidR="007801B4" w:rsidRDefault="007801B4" w:rsidP="00F61772">
      <w:pPr>
        <w:pStyle w:val="NoSpacing"/>
        <w:jc w:val="both"/>
        <w:rPr>
          <w:rFonts w:ascii="Gill Sans MT" w:hAnsi="Gill Sans MT"/>
          <w:sz w:val="20"/>
          <w:szCs w:val="20"/>
        </w:rPr>
      </w:pPr>
    </w:p>
    <w:p w14:paraId="0B6E6AF2" w14:textId="58EDA1AC" w:rsidR="007801B4" w:rsidRDefault="007801B4" w:rsidP="007801B4">
      <w:pPr>
        <w:pStyle w:val="NoSpacing"/>
        <w:numPr>
          <w:ilvl w:val="0"/>
          <w:numId w:val="22"/>
        </w:numPr>
        <w:jc w:val="both"/>
        <w:rPr>
          <w:rFonts w:ascii="Gill Sans MT" w:hAnsi="Gill Sans MT"/>
          <w:sz w:val="20"/>
          <w:szCs w:val="20"/>
        </w:rPr>
      </w:pPr>
      <w:r>
        <w:rPr>
          <w:rFonts w:ascii="Gill Sans MT" w:hAnsi="Gill Sans MT"/>
          <w:sz w:val="20"/>
          <w:szCs w:val="20"/>
        </w:rPr>
        <w:t>Fluid repellent face mask</w:t>
      </w:r>
    </w:p>
    <w:p w14:paraId="2F602DA9" w14:textId="610A3102" w:rsidR="007801B4" w:rsidRDefault="007801B4" w:rsidP="007801B4">
      <w:pPr>
        <w:pStyle w:val="NoSpacing"/>
        <w:numPr>
          <w:ilvl w:val="0"/>
          <w:numId w:val="22"/>
        </w:numPr>
        <w:jc w:val="both"/>
        <w:rPr>
          <w:rFonts w:ascii="Gill Sans MT" w:hAnsi="Gill Sans MT"/>
          <w:sz w:val="20"/>
          <w:szCs w:val="20"/>
        </w:rPr>
      </w:pPr>
      <w:r>
        <w:rPr>
          <w:rFonts w:ascii="Gill Sans MT" w:hAnsi="Gill Sans MT"/>
          <w:sz w:val="20"/>
          <w:szCs w:val="20"/>
        </w:rPr>
        <w:t>Eye visor or goggles</w:t>
      </w:r>
    </w:p>
    <w:p w14:paraId="5F06F2F7" w14:textId="1CC2560F" w:rsidR="007801B4" w:rsidRDefault="007801B4" w:rsidP="007801B4">
      <w:pPr>
        <w:pStyle w:val="NoSpacing"/>
        <w:numPr>
          <w:ilvl w:val="0"/>
          <w:numId w:val="22"/>
        </w:numPr>
        <w:jc w:val="both"/>
        <w:rPr>
          <w:rFonts w:ascii="Gill Sans MT" w:hAnsi="Gill Sans MT"/>
          <w:sz w:val="20"/>
          <w:szCs w:val="20"/>
        </w:rPr>
      </w:pPr>
      <w:r>
        <w:rPr>
          <w:rFonts w:ascii="Gill Sans MT" w:hAnsi="Gill Sans MT"/>
          <w:sz w:val="20"/>
          <w:szCs w:val="20"/>
        </w:rPr>
        <w:t>Full length sleeved gown</w:t>
      </w:r>
    </w:p>
    <w:p w14:paraId="666C3798" w14:textId="781E6969" w:rsidR="007801B4" w:rsidRDefault="007801B4" w:rsidP="007801B4">
      <w:pPr>
        <w:pStyle w:val="NoSpacing"/>
        <w:numPr>
          <w:ilvl w:val="0"/>
          <w:numId w:val="22"/>
        </w:numPr>
        <w:jc w:val="both"/>
        <w:rPr>
          <w:rFonts w:ascii="Gill Sans MT" w:hAnsi="Gill Sans MT"/>
          <w:sz w:val="20"/>
          <w:szCs w:val="20"/>
        </w:rPr>
      </w:pPr>
      <w:r>
        <w:rPr>
          <w:rFonts w:ascii="Gill Sans MT" w:hAnsi="Gill Sans MT"/>
          <w:sz w:val="20"/>
          <w:szCs w:val="20"/>
        </w:rPr>
        <w:t>Gloves</w:t>
      </w:r>
    </w:p>
    <w:p w14:paraId="659EFC46" w14:textId="41BEE16C" w:rsidR="009D7B45" w:rsidRDefault="009D7B45" w:rsidP="00F61772">
      <w:pPr>
        <w:pStyle w:val="NoSpacing"/>
        <w:jc w:val="both"/>
        <w:rPr>
          <w:rFonts w:ascii="Gill Sans MT" w:hAnsi="Gill Sans MT"/>
          <w:sz w:val="20"/>
          <w:szCs w:val="20"/>
        </w:rPr>
      </w:pPr>
    </w:p>
    <w:p w14:paraId="52DAC4E0" w14:textId="612F7A36" w:rsidR="007801B4" w:rsidRDefault="007801B4" w:rsidP="00F61772">
      <w:pPr>
        <w:pStyle w:val="NoSpacing"/>
        <w:jc w:val="both"/>
        <w:rPr>
          <w:rFonts w:ascii="Gill Sans MT" w:hAnsi="Gill Sans MT"/>
          <w:sz w:val="20"/>
          <w:szCs w:val="20"/>
        </w:rPr>
      </w:pPr>
      <w:r>
        <w:rPr>
          <w:rFonts w:ascii="Gill Sans MT" w:hAnsi="Gill Sans MT"/>
          <w:sz w:val="20"/>
          <w:szCs w:val="20"/>
        </w:rPr>
        <w:t>For aerosol generating procedures (AGPs) an FFP3 mask should be used. There remains a lack of clarity</w:t>
      </w:r>
      <w:r w:rsidR="003F5292">
        <w:rPr>
          <w:rFonts w:ascii="Gill Sans MT" w:hAnsi="Gill Sans MT"/>
          <w:sz w:val="20"/>
          <w:szCs w:val="20"/>
        </w:rPr>
        <w:t xml:space="preserve"> or evidence base</w:t>
      </w:r>
      <w:r>
        <w:rPr>
          <w:rFonts w:ascii="Gill Sans MT" w:hAnsi="Gill Sans MT"/>
          <w:sz w:val="20"/>
          <w:szCs w:val="20"/>
        </w:rPr>
        <w:t xml:space="preserve"> from the government with regard to what constitutes an AGP</w:t>
      </w:r>
      <w:r w:rsidR="003F5292">
        <w:rPr>
          <w:rFonts w:ascii="Gill Sans MT" w:hAnsi="Gill Sans MT"/>
          <w:sz w:val="20"/>
          <w:szCs w:val="20"/>
        </w:rPr>
        <w:t>. Evidence from Oxford University Centre for Evidence Based Medicine (CBM) makes it clear that PPE must</w:t>
      </w:r>
      <w:bookmarkStart w:id="1" w:name="_GoBack"/>
      <w:bookmarkEnd w:id="1"/>
      <w:r w:rsidR="003F5292">
        <w:rPr>
          <w:rFonts w:ascii="Gill Sans MT" w:hAnsi="Gill Sans MT"/>
          <w:sz w:val="20"/>
          <w:szCs w:val="20"/>
        </w:rPr>
        <w:t xml:space="preserve"> include the above.</w:t>
      </w:r>
      <w:r w:rsidR="003F5292" w:rsidRPr="003F5292">
        <w:rPr>
          <w:rFonts w:ascii="Gill Sans MT" w:hAnsi="Gill Sans MT"/>
          <w:sz w:val="20"/>
          <w:szCs w:val="20"/>
          <w:vertAlign w:val="superscript"/>
        </w:rPr>
        <w:t>7</w:t>
      </w:r>
    </w:p>
    <w:p w14:paraId="37423872" w14:textId="027C3DE4" w:rsidR="007801B4" w:rsidRDefault="007801B4" w:rsidP="00F61772">
      <w:pPr>
        <w:pStyle w:val="NoSpacing"/>
        <w:jc w:val="both"/>
        <w:rPr>
          <w:rFonts w:ascii="Gill Sans MT" w:hAnsi="Gill Sans MT"/>
          <w:sz w:val="20"/>
          <w:szCs w:val="20"/>
        </w:rPr>
      </w:pPr>
    </w:p>
    <w:p w14:paraId="735F0A73" w14:textId="060BE499" w:rsidR="007801B4" w:rsidRDefault="007801B4" w:rsidP="00F61772">
      <w:pPr>
        <w:pStyle w:val="NoSpacing"/>
        <w:jc w:val="both"/>
        <w:rPr>
          <w:rFonts w:ascii="Gill Sans MT" w:hAnsi="Gill Sans MT"/>
          <w:sz w:val="20"/>
          <w:szCs w:val="20"/>
        </w:rPr>
      </w:pPr>
      <w:r>
        <w:rPr>
          <w:rFonts w:ascii="Gill Sans MT" w:hAnsi="Gill Sans MT"/>
          <w:sz w:val="20"/>
          <w:szCs w:val="20"/>
        </w:rPr>
        <w:t>We continue to press</w:t>
      </w:r>
      <w:r w:rsidR="00FF6115">
        <w:rPr>
          <w:rFonts w:ascii="Gill Sans MT" w:hAnsi="Gill Sans MT"/>
          <w:sz w:val="20"/>
          <w:szCs w:val="20"/>
        </w:rPr>
        <w:t xml:space="preserve"> centrally</w:t>
      </w:r>
      <w:r>
        <w:rPr>
          <w:rFonts w:ascii="Gill Sans MT" w:hAnsi="Gill Sans MT"/>
          <w:sz w:val="20"/>
          <w:szCs w:val="20"/>
        </w:rPr>
        <w:t xml:space="preserve"> for appropriate PPE for all practices. In the meantime, in the absence of appropriate PPE, we support practices in adopting a </w:t>
      </w:r>
      <w:r w:rsidRPr="00FF6115">
        <w:rPr>
          <w:rFonts w:ascii="Gill Sans MT" w:hAnsi="Gill Sans MT"/>
          <w:color w:val="FF0000"/>
          <w:sz w:val="20"/>
          <w:szCs w:val="20"/>
          <w:highlight w:val="yellow"/>
          <w:u w:val="single"/>
        </w:rPr>
        <w:t>NO PPE, NO SEE</w:t>
      </w:r>
      <w:r>
        <w:rPr>
          <w:rFonts w:ascii="Gill Sans MT" w:hAnsi="Gill Sans MT"/>
          <w:sz w:val="20"/>
          <w:szCs w:val="20"/>
        </w:rPr>
        <w:t xml:space="preserve"> policy and not conducting any face to face consultations without appropriate PPE.</w:t>
      </w:r>
      <w:r w:rsidR="00FF6115">
        <w:rPr>
          <w:rFonts w:ascii="Gill Sans MT" w:hAnsi="Gill Sans MT"/>
          <w:sz w:val="20"/>
          <w:szCs w:val="20"/>
        </w:rPr>
        <w:t xml:space="preserve"> We draw constituents’ attention to recently published BMA Ethics guidance on PPE</w:t>
      </w:r>
      <w:r w:rsidR="003F5292" w:rsidRPr="003F5292">
        <w:rPr>
          <w:rFonts w:ascii="Gill Sans MT" w:hAnsi="Gill Sans MT"/>
          <w:sz w:val="20"/>
          <w:szCs w:val="20"/>
          <w:vertAlign w:val="superscript"/>
        </w:rPr>
        <w:t>8</w:t>
      </w:r>
      <w:r w:rsidR="00FF6115">
        <w:rPr>
          <w:rFonts w:ascii="Gill Sans MT" w:hAnsi="Gill Sans MT"/>
          <w:sz w:val="20"/>
          <w:szCs w:val="20"/>
        </w:rPr>
        <w:t xml:space="preserve"> which</w:t>
      </w:r>
      <w:r w:rsidR="0060375E">
        <w:rPr>
          <w:rFonts w:ascii="Gill Sans MT" w:hAnsi="Gill Sans MT"/>
          <w:sz w:val="20"/>
          <w:szCs w:val="20"/>
        </w:rPr>
        <w:t xml:space="preserve"> makes it clear GPs are under no obligation to risk their own safety and</w:t>
      </w:r>
      <w:r w:rsidR="00FF6115">
        <w:rPr>
          <w:rFonts w:ascii="Gill Sans MT" w:hAnsi="Gill Sans MT"/>
          <w:sz w:val="20"/>
          <w:szCs w:val="20"/>
        </w:rPr>
        <w:t xml:space="preserve"> says:</w:t>
      </w:r>
    </w:p>
    <w:p w14:paraId="61D20D53" w14:textId="52561A98" w:rsidR="00FF6115" w:rsidRDefault="00FF6115" w:rsidP="00F61772">
      <w:pPr>
        <w:pStyle w:val="NoSpacing"/>
        <w:jc w:val="both"/>
        <w:rPr>
          <w:rFonts w:ascii="Gill Sans MT" w:hAnsi="Gill Sans MT"/>
          <w:sz w:val="20"/>
          <w:szCs w:val="20"/>
        </w:rPr>
      </w:pPr>
    </w:p>
    <w:p w14:paraId="4C471335" w14:textId="162A8C81" w:rsidR="00FF6115" w:rsidRPr="00FF6115" w:rsidRDefault="00FF6115" w:rsidP="00FF6115">
      <w:pPr>
        <w:pStyle w:val="NoSpacing"/>
        <w:ind w:left="720"/>
        <w:jc w:val="both"/>
        <w:rPr>
          <w:rFonts w:ascii="Gill Sans MT" w:hAnsi="Gill Sans MT"/>
          <w:i/>
          <w:iCs/>
          <w:color w:val="FF0000"/>
          <w:sz w:val="16"/>
          <w:szCs w:val="16"/>
        </w:rPr>
      </w:pPr>
      <w:r w:rsidRPr="00FF6115">
        <w:rPr>
          <w:rFonts w:ascii="Gill Sans MT" w:hAnsi="Gill Sans MT"/>
          <w:i/>
          <w:iCs/>
          <w:color w:val="FF0000"/>
          <w:spacing w:val="6"/>
          <w:sz w:val="16"/>
          <w:szCs w:val="16"/>
          <w:shd w:val="clear" w:color="auto" w:fill="FFFFFF"/>
        </w:rPr>
        <w:t>There are limits to the risks you can be expected to expose yourself to. You are not under a binding obligation to provide high-risk services where your employer does not provide appropriate safety and protection.</w:t>
      </w:r>
    </w:p>
    <w:p w14:paraId="2A9C7A8B" w14:textId="77777777" w:rsidR="007801B4" w:rsidRDefault="007801B4" w:rsidP="00F61772">
      <w:pPr>
        <w:pStyle w:val="NoSpacing"/>
        <w:jc w:val="both"/>
        <w:rPr>
          <w:rFonts w:ascii="Gill Sans MT" w:hAnsi="Gill Sans MT"/>
          <w:sz w:val="20"/>
          <w:szCs w:val="20"/>
        </w:rPr>
      </w:pPr>
    </w:p>
    <w:p w14:paraId="3760A885" w14:textId="164AA94C" w:rsidR="00620359" w:rsidRPr="007801B4" w:rsidRDefault="00620359" w:rsidP="00F61772">
      <w:pPr>
        <w:pStyle w:val="NoSpacing"/>
        <w:jc w:val="both"/>
        <w:rPr>
          <w:rFonts w:ascii="Gill Sans MT" w:hAnsi="Gill Sans MT"/>
          <w:color w:val="FF0000"/>
          <w:sz w:val="20"/>
          <w:szCs w:val="20"/>
          <w:u w:val="single"/>
        </w:rPr>
      </w:pPr>
      <w:r w:rsidRPr="007801B4">
        <w:rPr>
          <w:rFonts w:ascii="Gill Sans MT" w:hAnsi="Gill Sans MT"/>
          <w:color w:val="FF0000"/>
          <w:sz w:val="20"/>
          <w:szCs w:val="20"/>
          <w:u w:val="single"/>
        </w:rPr>
        <w:t>TRIAGE:</w:t>
      </w:r>
    </w:p>
    <w:p w14:paraId="494D7CE9" w14:textId="114D7210" w:rsidR="007801B4" w:rsidRDefault="007801B4" w:rsidP="00F61772">
      <w:pPr>
        <w:pStyle w:val="NoSpacing"/>
        <w:jc w:val="both"/>
        <w:rPr>
          <w:rFonts w:ascii="Gill Sans MT" w:hAnsi="Gill Sans MT"/>
          <w:sz w:val="20"/>
          <w:szCs w:val="20"/>
        </w:rPr>
      </w:pPr>
      <w:r>
        <w:rPr>
          <w:rFonts w:ascii="Gill Sans MT" w:hAnsi="Gill Sans MT"/>
          <w:sz w:val="20"/>
          <w:szCs w:val="20"/>
        </w:rPr>
        <w:t xml:space="preserve">As per our previous advice, we strongly advise practices to employ a total triage system and keep face to face consultations to an absolute minimum. An excellent resource for </w:t>
      </w:r>
      <w:r w:rsidR="00FF6115">
        <w:rPr>
          <w:rFonts w:ascii="Gill Sans MT" w:hAnsi="Gill Sans MT"/>
          <w:sz w:val="20"/>
          <w:szCs w:val="20"/>
        </w:rPr>
        <w:t xml:space="preserve">the triage of patients with suspected COVID-19 </w:t>
      </w:r>
      <w:r w:rsidR="00C91E97">
        <w:rPr>
          <w:rFonts w:ascii="Gill Sans MT" w:hAnsi="Gill Sans MT"/>
          <w:sz w:val="20"/>
          <w:szCs w:val="20"/>
        </w:rPr>
        <w:t>has been drawn up by Prof. Trish Greenhalgh of Oxford University and is published in the BMJ.</w:t>
      </w:r>
      <w:r w:rsidR="003F5292" w:rsidRPr="003F5292">
        <w:rPr>
          <w:rFonts w:ascii="Gill Sans MT" w:hAnsi="Gill Sans MT"/>
          <w:sz w:val="20"/>
          <w:szCs w:val="20"/>
          <w:vertAlign w:val="superscript"/>
        </w:rPr>
        <w:t>9</w:t>
      </w:r>
      <w:r w:rsidR="00C91E97">
        <w:rPr>
          <w:rFonts w:ascii="Gill Sans MT" w:hAnsi="Gill Sans MT"/>
          <w:sz w:val="20"/>
          <w:szCs w:val="20"/>
        </w:rPr>
        <w:t xml:space="preserve"> We encourage constituents to refer to it.</w:t>
      </w:r>
    </w:p>
    <w:p w14:paraId="312AE410" w14:textId="557C129A" w:rsidR="00C91E97" w:rsidRDefault="00C91E97" w:rsidP="00F61772">
      <w:pPr>
        <w:pStyle w:val="NoSpacing"/>
        <w:jc w:val="both"/>
        <w:rPr>
          <w:rFonts w:ascii="Gill Sans MT" w:hAnsi="Gill Sans MT"/>
          <w:sz w:val="20"/>
          <w:szCs w:val="20"/>
        </w:rPr>
      </w:pPr>
    </w:p>
    <w:p w14:paraId="5A346857" w14:textId="1FEA85D6" w:rsidR="007D78A5" w:rsidRDefault="00C91E97" w:rsidP="00F61772">
      <w:pPr>
        <w:pStyle w:val="NoSpacing"/>
        <w:jc w:val="both"/>
        <w:rPr>
          <w:rFonts w:ascii="Gill Sans MT" w:hAnsi="Gill Sans MT"/>
          <w:sz w:val="20"/>
          <w:szCs w:val="20"/>
        </w:rPr>
      </w:pPr>
      <w:r>
        <w:rPr>
          <w:rFonts w:ascii="Gill Sans MT" w:hAnsi="Gill Sans MT"/>
          <w:sz w:val="20"/>
          <w:szCs w:val="20"/>
        </w:rPr>
        <w:t>Also, a flowchart which is being increasingly used is one referred to as the Barnet Model.</w:t>
      </w:r>
      <w:r w:rsidR="003F5292" w:rsidRPr="003F5292">
        <w:rPr>
          <w:rFonts w:ascii="Gill Sans MT" w:hAnsi="Gill Sans MT"/>
          <w:sz w:val="20"/>
          <w:szCs w:val="20"/>
          <w:vertAlign w:val="superscript"/>
        </w:rPr>
        <w:t>10</w:t>
      </w:r>
      <w:r>
        <w:rPr>
          <w:rFonts w:ascii="Gill Sans MT" w:hAnsi="Gill Sans MT"/>
          <w:sz w:val="20"/>
          <w:szCs w:val="20"/>
        </w:rPr>
        <w:t xml:space="preserve"> It is designed to safely assess patients remotely and minimise risk to clinicians. We encourage constituents to use it as a template if they feel it is appropriate.</w:t>
      </w:r>
    </w:p>
    <w:p w14:paraId="72E8422F" w14:textId="73D36211" w:rsidR="003F5292" w:rsidRDefault="003F5292" w:rsidP="00F61772">
      <w:pPr>
        <w:pStyle w:val="NoSpacing"/>
        <w:jc w:val="both"/>
        <w:rPr>
          <w:rFonts w:ascii="Gill Sans MT" w:hAnsi="Gill Sans MT"/>
          <w:color w:val="FF0000"/>
          <w:sz w:val="20"/>
          <w:szCs w:val="20"/>
          <w:u w:val="single"/>
        </w:rPr>
      </w:pPr>
      <w:r w:rsidRPr="003F5292">
        <w:rPr>
          <w:rFonts w:ascii="Gill Sans MT" w:hAnsi="Gill Sans MT"/>
          <w:color w:val="FF0000"/>
          <w:sz w:val="20"/>
          <w:szCs w:val="20"/>
          <w:u w:val="single"/>
        </w:rPr>
        <w:lastRenderedPageBreak/>
        <w:t>UNRESOLVED ONGOING ISSUES:</w:t>
      </w:r>
    </w:p>
    <w:p w14:paraId="0F6623E9" w14:textId="174E12C7" w:rsidR="009512A3" w:rsidRPr="009512A3" w:rsidRDefault="009512A3" w:rsidP="00F61772">
      <w:pPr>
        <w:pStyle w:val="NoSpacing"/>
        <w:jc w:val="both"/>
        <w:rPr>
          <w:rFonts w:ascii="Gill Sans MT" w:hAnsi="Gill Sans MT"/>
          <w:sz w:val="20"/>
          <w:szCs w:val="20"/>
        </w:rPr>
      </w:pPr>
      <w:r>
        <w:rPr>
          <w:rFonts w:ascii="Gill Sans MT" w:hAnsi="Gill Sans MT"/>
          <w:sz w:val="20"/>
          <w:szCs w:val="20"/>
        </w:rPr>
        <w:t xml:space="preserve">The following issues remain ongoing and yet to be resolved. We continue to raise issues with the BMA as they occur. The below list is not exhaustive. If you feel something has been missed please let us know by emailing </w:t>
      </w:r>
      <w:hyperlink r:id="rId11" w:history="1">
        <w:r w:rsidRPr="004320C6">
          <w:rPr>
            <w:rStyle w:val="Hyperlink"/>
            <w:rFonts w:ascii="Gill Sans MT" w:hAnsi="Gill Sans MT"/>
            <w:sz w:val="20"/>
            <w:szCs w:val="20"/>
          </w:rPr>
          <w:t>ceo@bbolmc.co.uk</w:t>
        </w:r>
      </w:hyperlink>
      <w:r>
        <w:rPr>
          <w:rFonts w:ascii="Gill Sans MT" w:hAnsi="Gill Sans MT"/>
          <w:sz w:val="20"/>
          <w:szCs w:val="20"/>
        </w:rPr>
        <w:t xml:space="preserve"> </w:t>
      </w:r>
    </w:p>
    <w:p w14:paraId="27AF6563" w14:textId="77777777" w:rsidR="009512A3" w:rsidRPr="003F5292" w:rsidRDefault="009512A3" w:rsidP="00F61772">
      <w:pPr>
        <w:pStyle w:val="NoSpacing"/>
        <w:jc w:val="both"/>
        <w:rPr>
          <w:rFonts w:ascii="Gill Sans MT" w:hAnsi="Gill Sans MT"/>
          <w:color w:val="FF0000"/>
          <w:sz w:val="20"/>
          <w:szCs w:val="20"/>
          <w:u w:val="single"/>
        </w:rPr>
      </w:pPr>
    </w:p>
    <w:tbl>
      <w:tblPr>
        <w:tblStyle w:val="TableGrid"/>
        <w:tblW w:w="0" w:type="auto"/>
        <w:tblLook w:val="04A0" w:firstRow="1" w:lastRow="0" w:firstColumn="1" w:lastColumn="0" w:noHBand="0" w:noVBand="1"/>
      </w:tblPr>
      <w:tblGrid>
        <w:gridCol w:w="5228"/>
        <w:gridCol w:w="5228"/>
      </w:tblGrid>
      <w:tr w:rsidR="003F5292" w14:paraId="6342C951" w14:textId="77777777" w:rsidTr="003F5292">
        <w:tc>
          <w:tcPr>
            <w:tcW w:w="5228" w:type="dxa"/>
            <w:shd w:val="clear" w:color="auto" w:fill="B4C6E7" w:themeFill="accent1" w:themeFillTint="66"/>
          </w:tcPr>
          <w:p w14:paraId="1004010D" w14:textId="79541E46" w:rsidR="003F5292" w:rsidRDefault="003F5292" w:rsidP="00F61772">
            <w:pPr>
              <w:pStyle w:val="NoSpacing"/>
              <w:jc w:val="both"/>
              <w:rPr>
                <w:rFonts w:ascii="Gill Sans MT" w:hAnsi="Gill Sans MT"/>
                <w:sz w:val="20"/>
                <w:szCs w:val="20"/>
              </w:rPr>
            </w:pPr>
            <w:r>
              <w:rPr>
                <w:rFonts w:ascii="Gill Sans MT" w:hAnsi="Gill Sans MT"/>
                <w:sz w:val="20"/>
                <w:szCs w:val="20"/>
              </w:rPr>
              <w:t>Issue</w:t>
            </w:r>
          </w:p>
        </w:tc>
        <w:tc>
          <w:tcPr>
            <w:tcW w:w="5228" w:type="dxa"/>
            <w:shd w:val="clear" w:color="auto" w:fill="B4C6E7" w:themeFill="accent1" w:themeFillTint="66"/>
          </w:tcPr>
          <w:p w14:paraId="04A90573" w14:textId="6E0987DC" w:rsidR="003F5292" w:rsidRDefault="003F5292" w:rsidP="00F61772">
            <w:pPr>
              <w:pStyle w:val="NoSpacing"/>
              <w:jc w:val="both"/>
              <w:rPr>
                <w:rFonts w:ascii="Gill Sans MT" w:hAnsi="Gill Sans MT"/>
                <w:sz w:val="20"/>
                <w:szCs w:val="20"/>
              </w:rPr>
            </w:pPr>
            <w:r>
              <w:rPr>
                <w:rFonts w:ascii="Gill Sans MT" w:hAnsi="Gill Sans MT"/>
                <w:sz w:val="20"/>
                <w:szCs w:val="20"/>
              </w:rPr>
              <w:t>Status</w:t>
            </w:r>
          </w:p>
        </w:tc>
      </w:tr>
      <w:tr w:rsidR="003F5292" w14:paraId="7D52AD67" w14:textId="77777777" w:rsidTr="003F5292">
        <w:tc>
          <w:tcPr>
            <w:tcW w:w="5228" w:type="dxa"/>
          </w:tcPr>
          <w:p w14:paraId="14321FA4" w14:textId="0AF582B0" w:rsidR="003F5292" w:rsidRDefault="003F5292" w:rsidP="00F61772">
            <w:pPr>
              <w:pStyle w:val="NoSpacing"/>
              <w:jc w:val="both"/>
              <w:rPr>
                <w:rFonts w:ascii="Gill Sans MT" w:hAnsi="Gill Sans MT"/>
                <w:sz w:val="20"/>
                <w:szCs w:val="20"/>
              </w:rPr>
            </w:pPr>
            <w:r>
              <w:rPr>
                <w:rFonts w:ascii="Gill Sans MT" w:hAnsi="Gill Sans MT"/>
                <w:sz w:val="20"/>
                <w:szCs w:val="20"/>
              </w:rPr>
              <w:t>Death in service for locums</w:t>
            </w:r>
          </w:p>
        </w:tc>
        <w:tc>
          <w:tcPr>
            <w:tcW w:w="5228" w:type="dxa"/>
          </w:tcPr>
          <w:p w14:paraId="61F489AD" w14:textId="10C49E35" w:rsidR="003F5292" w:rsidRDefault="00B332A7" w:rsidP="00F61772">
            <w:pPr>
              <w:pStyle w:val="NoSpacing"/>
              <w:jc w:val="both"/>
              <w:rPr>
                <w:rFonts w:ascii="Gill Sans MT" w:hAnsi="Gill Sans MT"/>
                <w:sz w:val="20"/>
                <w:szCs w:val="20"/>
              </w:rPr>
            </w:pPr>
            <w:r>
              <w:rPr>
                <w:rFonts w:ascii="Gill Sans MT" w:hAnsi="Gill Sans MT"/>
                <w:sz w:val="20"/>
                <w:szCs w:val="20"/>
              </w:rPr>
              <w:t>Taken up nationally by Sessional GP Committee</w:t>
            </w:r>
          </w:p>
        </w:tc>
      </w:tr>
      <w:tr w:rsidR="003F5292" w14:paraId="74207148" w14:textId="77777777" w:rsidTr="003F5292">
        <w:tc>
          <w:tcPr>
            <w:tcW w:w="5228" w:type="dxa"/>
          </w:tcPr>
          <w:p w14:paraId="67D33669" w14:textId="2E9C8E58" w:rsidR="003F5292" w:rsidRDefault="00B332A7" w:rsidP="00F61772">
            <w:pPr>
              <w:pStyle w:val="NoSpacing"/>
              <w:jc w:val="both"/>
              <w:rPr>
                <w:rFonts w:ascii="Gill Sans MT" w:hAnsi="Gill Sans MT"/>
                <w:sz w:val="20"/>
                <w:szCs w:val="20"/>
              </w:rPr>
            </w:pPr>
            <w:r>
              <w:rPr>
                <w:rFonts w:ascii="Gill Sans MT" w:hAnsi="Gill Sans MT"/>
                <w:sz w:val="20"/>
                <w:szCs w:val="20"/>
              </w:rPr>
              <w:t>Reimbursement for practices for staff sickness</w:t>
            </w:r>
          </w:p>
        </w:tc>
        <w:tc>
          <w:tcPr>
            <w:tcW w:w="5228" w:type="dxa"/>
          </w:tcPr>
          <w:p w14:paraId="2CDB4CDC" w14:textId="60784246" w:rsidR="003F5292" w:rsidRDefault="00B332A7" w:rsidP="00F61772">
            <w:pPr>
              <w:pStyle w:val="NoSpacing"/>
              <w:jc w:val="both"/>
              <w:rPr>
                <w:rFonts w:ascii="Gill Sans MT" w:hAnsi="Gill Sans MT"/>
                <w:sz w:val="20"/>
                <w:szCs w:val="20"/>
              </w:rPr>
            </w:pPr>
            <w:r>
              <w:rPr>
                <w:rFonts w:ascii="Gill Sans MT" w:hAnsi="Gill Sans MT"/>
                <w:sz w:val="20"/>
                <w:szCs w:val="20"/>
              </w:rPr>
              <w:t>Still pending – Keep a log of all costs in the meantime</w:t>
            </w:r>
          </w:p>
        </w:tc>
      </w:tr>
      <w:tr w:rsidR="003F5292" w14:paraId="274E51D0" w14:textId="77777777" w:rsidTr="003F5292">
        <w:tc>
          <w:tcPr>
            <w:tcW w:w="5228" w:type="dxa"/>
          </w:tcPr>
          <w:p w14:paraId="1BA6BD70" w14:textId="12F8CBAD" w:rsidR="003F5292" w:rsidRDefault="00B332A7" w:rsidP="00F61772">
            <w:pPr>
              <w:pStyle w:val="NoSpacing"/>
              <w:jc w:val="both"/>
              <w:rPr>
                <w:rFonts w:ascii="Gill Sans MT" w:hAnsi="Gill Sans MT"/>
                <w:sz w:val="20"/>
                <w:szCs w:val="20"/>
              </w:rPr>
            </w:pPr>
            <w:r>
              <w:rPr>
                <w:rFonts w:ascii="Gill Sans MT" w:hAnsi="Gill Sans MT"/>
                <w:sz w:val="20"/>
                <w:szCs w:val="20"/>
              </w:rPr>
              <w:t>Referrals</w:t>
            </w:r>
          </w:p>
        </w:tc>
        <w:tc>
          <w:tcPr>
            <w:tcW w:w="5228" w:type="dxa"/>
          </w:tcPr>
          <w:p w14:paraId="66BE22EA" w14:textId="77D05FB5" w:rsidR="003F5292" w:rsidRDefault="00B332A7" w:rsidP="00F61772">
            <w:pPr>
              <w:pStyle w:val="NoSpacing"/>
              <w:jc w:val="both"/>
              <w:rPr>
                <w:rFonts w:ascii="Gill Sans MT" w:hAnsi="Gill Sans MT"/>
                <w:sz w:val="20"/>
                <w:szCs w:val="20"/>
              </w:rPr>
            </w:pPr>
            <w:r>
              <w:rPr>
                <w:rFonts w:ascii="Gill Sans MT" w:hAnsi="Gill Sans MT"/>
                <w:sz w:val="20"/>
                <w:szCs w:val="20"/>
              </w:rPr>
              <w:t>Regional rather than national, awaiting national guidance</w:t>
            </w:r>
          </w:p>
        </w:tc>
      </w:tr>
      <w:tr w:rsidR="003F5292" w14:paraId="65EB4EEB" w14:textId="77777777" w:rsidTr="003F5292">
        <w:tc>
          <w:tcPr>
            <w:tcW w:w="5228" w:type="dxa"/>
          </w:tcPr>
          <w:p w14:paraId="02A55422" w14:textId="1A5F2F3A" w:rsidR="003F5292" w:rsidRDefault="00B332A7" w:rsidP="00F61772">
            <w:pPr>
              <w:pStyle w:val="NoSpacing"/>
              <w:jc w:val="both"/>
              <w:rPr>
                <w:rFonts w:ascii="Gill Sans MT" w:hAnsi="Gill Sans MT"/>
                <w:sz w:val="20"/>
                <w:szCs w:val="20"/>
              </w:rPr>
            </w:pPr>
            <w:r>
              <w:rPr>
                <w:rFonts w:ascii="Gill Sans MT" w:hAnsi="Gill Sans MT"/>
                <w:sz w:val="20"/>
                <w:szCs w:val="20"/>
              </w:rPr>
              <w:t>Home Visits including EoL care</w:t>
            </w:r>
          </w:p>
        </w:tc>
        <w:tc>
          <w:tcPr>
            <w:tcW w:w="5228" w:type="dxa"/>
          </w:tcPr>
          <w:p w14:paraId="1B995F57" w14:textId="6F2858A6" w:rsidR="003F5292" w:rsidRDefault="00B332A7" w:rsidP="00F61772">
            <w:pPr>
              <w:pStyle w:val="NoSpacing"/>
              <w:jc w:val="both"/>
              <w:rPr>
                <w:rFonts w:ascii="Gill Sans MT" w:hAnsi="Gill Sans MT"/>
                <w:sz w:val="20"/>
                <w:szCs w:val="20"/>
              </w:rPr>
            </w:pPr>
            <w:r>
              <w:rPr>
                <w:rFonts w:ascii="Gill Sans MT" w:hAnsi="Gill Sans MT"/>
                <w:sz w:val="20"/>
                <w:szCs w:val="20"/>
              </w:rPr>
              <w:t>Awaiting national guidance, some local systems in place</w:t>
            </w:r>
          </w:p>
        </w:tc>
      </w:tr>
      <w:tr w:rsidR="003F5292" w14:paraId="369BE898" w14:textId="77777777" w:rsidTr="003F5292">
        <w:tc>
          <w:tcPr>
            <w:tcW w:w="5228" w:type="dxa"/>
          </w:tcPr>
          <w:p w14:paraId="0F3F74B3" w14:textId="5CF78462" w:rsidR="003F5292" w:rsidRDefault="00B332A7" w:rsidP="00F61772">
            <w:pPr>
              <w:pStyle w:val="NoSpacing"/>
              <w:jc w:val="both"/>
              <w:rPr>
                <w:rFonts w:ascii="Gill Sans MT" w:hAnsi="Gill Sans MT"/>
                <w:sz w:val="20"/>
                <w:szCs w:val="20"/>
              </w:rPr>
            </w:pPr>
            <w:r>
              <w:rPr>
                <w:rFonts w:ascii="Gill Sans MT" w:hAnsi="Gill Sans MT"/>
                <w:sz w:val="20"/>
                <w:szCs w:val="20"/>
              </w:rPr>
              <w:t>Testing of frontline staff</w:t>
            </w:r>
          </w:p>
        </w:tc>
        <w:tc>
          <w:tcPr>
            <w:tcW w:w="5228" w:type="dxa"/>
          </w:tcPr>
          <w:p w14:paraId="106CBD03" w14:textId="329BE6BE" w:rsidR="003F5292" w:rsidRDefault="00B332A7" w:rsidP="00F61772">
            <w:pPr>
              <w:pStyle w:val="NoSpacing"/>
              <w:jc w:val="both"/>
              <w:rPr>
                <w:rFonts w:ascii="Gill Sans MT" w:hAnsi="Gill Sans MT"/>
                <w:sz w:val="20"/>
                <w:szCs w:val="20"/>
              </w:rPr>
            </w:pPr>
            <w:r>
              <w:rPr>
                <w:rFonts w:ascii="Gill Sans MT" w:hAnsi="Gill Sans MT"/>
                <w:sz w:val="20"/>
                <w:szCs w:val="20"/>
              </w:rPr>
              <w:t>Continue to be told this is imminent, awaited</w:t>
            </w:r>
          </w:p>
        </w:tc>
      </w:tr>
      <w:tr w:rsidR="003F5292" w14:paraId="4F753528" w14:textId="77777777" w:rsidTr="003F5292">
        <w:tc>
          <w:tcPr>
            <w:tcW w:w="5228" w:type="dxa"/>
          </w:tcPr>
          <w:p w14:paraId="1636D428" w14:textId="22CB47E4" w:rsidR="003F5292" w:rsidRDefault="00B332A7" w:rsidP="00F61772">
            <w:pPr>
              <w:pStyle w:val="NoSpacing"/>
              <w:jc w:val="both"/>
              <w:rPr>
                <w:rFonts w:ascii="Gill Sans MT" w:hAnsi="Gill Sans MT"/>
                <w:sz w:val="20"/>
                <w:szCs w:val="20"/>
              </w:rPr>
            </w:pPr>
            <w:r>
              <w:rPr>
                <w:rFonts w:ascii="Gill Sans MT" w:hAnsi="Gill Sans MT"/>
                <w:sz w:val="20"/>
                <w:szCs w:val="20"/>
              </w:rPr>
              <w:t>GP Registrars</w:t>
            </w:r>
          </w:p>
        </w:tc>
        <w:tc>
          <w:tcPr>
            <w:tcW w:w="5228" w:type="dxa"/>
          </w:tcPr>
          <w:p w14:paraId="5075BA34" w14:textId="7579E565" w:rsidR="003F5292" w:rsidRDefault="00B332A7" w:rsidP="00F61772">
            <w:pPr>
              <w:pStyle w:val="NoSpacing"/>
              <w:jc w:val="both"/>
              <w:rPr>
                <w:rFonts w:ascii="Gill Sans MT" w:hAnsi="Gill Sans MT"/>
                <w:sz w:val="20"/>
                <w:szCs w:val="20"/>
              </w:rPr>
            </w:pPr>
            <w:r>
              <w:rPr>
                <w:rFonts w:ascii="Gill Sans MT" w:hAnsi="Gill Sans MT"/>
                <w:sz w:val="20"/>
                <w:szCs w:val="20"/>
              </w:rPr>
              <w:t>Awaiting guidance from RCGP on suspending tutorials etc</w:t>
            </w:r>
          </w:p>
        </w:tc>
      </w:tr>
    </w:tbl>
    <w:p w14:paraId="350E82F9" w14:textId="77777777" w:rsidR="00B332A7" w:rsidRDefault="00B332A7" w:rsidP="00F61772">
      <w:pPr>
        <w:pStyle w:val="NoSpacing"/>
        <w:jc w:val="both"/>
        <w:rPr>
          <w:rFonts w:ascii="Gill Sans MT" w:hAnsi="Gill Sans MT"/>
          <w:color w:val="FF0000"/>
          <w:sz w:val="20"/>
          <w:szCs w:val="20"/>
          <w:u w:val="single"/>
        </w:rPr>
      </w:pPr>
    </w:p>
    <w:p w14:paraId="41BFD335" w14:textId="6062456E" w:rsidR="003F5292" w:rsidRPr="00B332A7" w:rsidRDefault="00B332A7" w:rsidP="00F61772">
      <w:pPr>
        <w:pStyle w:val="NoSpacing"/>
        <w:jc w:val="both"/>
        <w:rPr>
          <w:rFonts w:ascii="Gill Sans MT" w:hAnsi="Gill Sans MT"/>
          <w:color w:val="FF0000"/>
          <w:sz w:val="20"/>
          <w:szCs w:val="20"/>
          <w:u w:val="single"/>
        </w:rPr>
      </w:pPr>
      <w:r w:rsidRPr="00B332A7">
        <w:rPr>
          <w:rFonts w:ascii="Gill Sans MT" w:hAnsi="Gill Sans MT"/>
          <w:color w:val="FF0000"/>
          <w:sz w:val="20"/>
          <w:szCs w:val="20"/>
          <w:u w:val="single"/>
        </w:rPr>
        <w:t>FINAL CLOSING REMARKS:</w:t>
      </w:r>
    </w:p>
    <w:p w14:paraId="3AB2F4B4" w14:textId="77777777" w:rsidR="00744736" w:rsidRDefault="00B332A7" w:rsidP="00F61772">
      <w:pPr>
        <w:pStyle w:val="NoSpacing"/>
        <w:jc w:val="both"/>
        <w:rPr>
          <w:rFonts w:ascii="Gill Sans MT" w:hAnsi="Gill Sans MT"/>
          <w:sz w:val="20"/>
          <w:szCs w:val="20"/>
        </w:rPr>
      </w:pPr>
      <w:r>
        <w:rPr>
          <w:rFonts w:ascii="Gill Sans MT" w:hAnsi="Gill Sans MT"/>
          <w:sz w:val="20"/>
          <w:szCs w:val="20"/>
        </w:rPr>
        <w:t xml:space="preserve">The LMC reiterates our reassurance that we are here for practices and constituents to support you. Please make us aware of issues arising locally, or any queries you have. Our </w:t>
      </w:r>
      <w:r w:rsidR="00744736">
        <w:rPr>
          <w:rFonts w:ascii="Gill Sans MT" w:hAnsi="Gill Sans MT"/>
          <w:sz w:val="20"/>
          <w:szCs w:val="20"/>
        </w:rPr>
        <w:t xml:space="preserve">physical </w:t>
      </w:r>
      <w:r>
        <w:rPr>
          <w:rFonts w:ascii="Gill Sans MT" w:hAnsi="Gill Sans MT"/>
          <w:sz w:val="20"/>
          <w:szCs w:val="20"/>
        </w:rPr>
        <w:t>office remains closed but all of our staff continue to work remotely to assist and support you.</w:t>
      </w:r>
    </w:p>
    <w:p w14:paraId="21A1CE53" w14:textId="77777777" w:rsidR="00744736" w:rsidRDefault="00744736" w:rsidP="00F61772">
      <w:pPr>
        <w:pStyle w:val="NoSpacing"/>
        <w:jc w:val="both"/>
        <w:rPr>
          <w:rFonts w:ascii="Gill Sans MT" w:hAnsi="Gill Sans MT"/>
          <w:sz w:val="20"/>
          <w:szCs w:val="20"/>
        </w:rPr>
      </w:pPr>
    </w:p>
    <w:p w14:paraId="1A953310" w14:textId="7E62714F" w:rsidR="00B332A7" w:rsidRPr="00B332A7" w:rsidRDefault="00B332A7" w:rsidP="00F61772">
      <w:pPr>
        <w:pStyle w:val="NoSpacing"/>
        <w:jc w:val="both"/>
        <w:rPr>
          <w:rFonts w:ascii="Gill Sans MT" w:hAnsi="Gill Sans MT"/>
          <w:color w:val="FF0000"/>
          <w:sz w:val="20"/>
          <w:szCs w:val="20"/>
          <w:u w:val="single"/>
        </w:rPr>
      </w:pPr>
      <w:r w:rsidRPr="00B332A7">
        <w:rPr>
          <w:rFonts w:ascii="Gill Sans MT" w:hAnsi="Gill Sans MT"/>
          <w:color w:val="FF0000"/>
          <w:sz w:val="20"/>
          <w:szCs w:val="20"/>
          <w:highlight w:val="yellow"/>
          <w:u w:val="single"/>
        </w:rPr>
        <w:t>Keep yourselves and your colleagues safe. Take no risks. Ask for help if you need it.</w:t>
      </w:r>
    </w:p>
    <w:p w14:paraId="122899F2" w14:textId="77777777" w:rsidR="004047C4" w:rsidRDefault="004047C4" w:rsidP="00F61772">
      <w:pPr>
        <w:pStyle w:val="NoSpacing"/>
        <w:jc w:val="both"/>
        <w:rPr>
          <w:rFonts w:ascii="Gill Sans MT" w:hAnsi="Gill Sans MT"/>
        </w:rPr>
      </w:pPr>
    </w:p>
    <w:p w14:paraId="0D490B0C" w14:textId="100D3079" w:rsidR="0074690C" w:rsidRDefault="0074690C" w:rsidP="00F61772">
      <w:pPr>
        <w:pStyle w:val="NoSpacing"/>
        <w:jc w:val="both"/>
        <w:rPr>
          <w:rFonts w:ascii="Gill Sans MT" w:hAnsi="Gill Sans MT"/>
          <w:sz w:val="20"/>
          <w:szCs w:val="20"/>
        </w:rPr>
      </w:pPr>
      <w:r w:rsidRPr="00F32FEA">
        <w:rPr>
          <w:rFonts w:ascii="Gill Sans MT" w:hAnsi="Gill Sans MT"/>
          <w:sz w:val="20"/>
          <w:szCs w:val="20"/>
        </w:rPr>
        <w:t>Best wishes</w:t>
      </w:r>
      <w:r w:rsidR="00E45E11" w:rsidRPr="00F32FEA">
        <w:rPr>
          <w:rFonts w:ascii="Gill Sans MT" w:hAnsi="Gill Sans MT"/>
          <w:sz w:val="20"/>
          <w:szCs w:val="20"/>
        </w:rPr>
        <w:t xml:space="preserve"> and stay safe,</w:t>
      </w:r>
    </w:p>
    <w:p w14:paraId="65095DDC" w14:textId="77777777" w:rsidR="00B332A7" w:rsidRPr="00F32FEA" w:rsidRDefault="00B332A7" w:rsidP="00F61772">
      <w:pPr>
        <w:pStyle w:val="NoSpacing"/>
        <w:jc w:val="both"/>
        <w:rPr>
          <w:rFonts w:ascii="Gill Sans MT" w:hAnsi="Gill Sans MT"/>
          <w:sz w:val="20"/>
          <w:szCs w:val="20"/>
        </w:rPr>
      </w:pPr>
    </w:p>
    <w:p w14:paraId="2841F837" w14:textId="4C4A2B2E" w:rsidR="0074690C" w:rsidRDefault="00912074" w:rsidP="00F61772">
      <w:pPr>
        <w:pStyle w:val="NoSpacing"/>
        <w:jc w:val="both"/>
        <w:rPr>
          <w:rFonts w:ascii="Gill Sans MT" w:hAnsi="Gill Sans MT"/>
        </w:rPr>
      </w:pPr>
      <w:r>
        <w:rPr>
          <w:rFonts w:ascii="Gill Sans MT" w:hAnsi="Gill Sans MT"/>
          <w:noProof/>
        </w:rPr>
        <w:drawing>
          <wp:anchor distT="0" distB="0" distL="114300" distR="114300" simplePos="0" relativeHeight="251662336" behindDoc="1" locked="0" layoutInCell="1" allowOverlap="1" wp14:anchorId="7B259F70" wp14:editId="6FDABAAB">
            <wp:simplePos x="0" y="0"/>
            <wp:positionH relativeFrom="margin">
              <wp:posOffset>-4234</wp:posOffset>
            </wp:positionH>
            <wp:positionV relativeFrom="paragraph">
              <wp:posOffset>142875</wp:posOffset>
            </wp:positionV>
            <wp:extent cx="1567895"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7895" cy="1104900"/>
                    </a:xfrm>
                    <a:prstGeom prst="rect">
                      <a:avLst/>
                    </a:prstGeom>
                  </pic:spPr>
                </pic:pic>
              </a:graphicData>
            </a:graphic>
            <wp14:sizeRelH relativeFrom="margin">
              <wp14:pctWidth>0</wp14:pctWidth>
            </wp14:sizeRelH>
            <wp14:sizeRelV relativeFrom="margin">
              <wp14:pctHeight>0</wp14:pctHeight>
            </wp14:sizeRelV>
          </wp:anchor>
        </w:drawing>
      </w:r>
    </w:p>
    <w:p w14:paraId="696B90BF" w14:textId="43E53C61" w:rsidR="0074690C" w:rsidRDefault="0074690C" w:rsidP="00F61772">
      <w:pPr>
        <w:pStyle w:val="NoSpacing"/>
        <w:jc w:val="both"/>
        <w:rPr>
          <w:rFonts w:ascii="Gill Sans MT" w:hAnsi="Gill Sans MT"/>
        </w:rPr>
      </w:pPr>
    </w:p>
    <w:p w14:paraId="42504BAE" w14:textId="1D741FB0" w:rsidR="0074690C" w:rsidRDefault="0074690C" w:rsidP="00F61772">
      <w:pPr>
        <w:pStyle w:val="NoSpacing"/>
        <w:jc w:val="both"/>
        <w:rPr>
          <w:rFonts w:ascii="Gill Sans MT" w:hAnsi="Gill Sans MT"/>
        </w:rPr>
      </w:pPr>
    </w:p>
    <w:p w14:paraId="0AF075BD" w14:textId="006E3198" w:rsidR="0074690C" w:rsidRDefault="0074690C" w:rsidP="00F61772">
      <w:pPr>
        <w:pStyle w:val="NoSpacing"/>
        <w:jc w:val="both"/>
        <w:rPr>
          <w:rFonts w:ascii="Gill Sans MT" w:hAnsi="Gill Sans MT"/>
        </w:rPr>
      </w:pPr>
    </w:p>
    <w:p w14:paraId="1E715017" w14:textId="7C1A3AD9" w:rsidR="0074690C" w:rsidRDefault="0074690C" w:rsidP="00F61772">
      <w:pPr>
        <w:pStyle w:val="NoSpacing"/>
        <w:jc w:val="both"/>
        <w:rPr>
          <w:rFonts w:ascii="Gill Sans MT" w:hAnsi="Gill Sans MT"/>
        </w:rPr>
      </w:pPr>
    </w:p>
    <w:p w14:paraId="13837C5F" w14:textId="23C7F607" w:rsidR="0074690C" w:rsidRDefault="0074690C" w:rsidP="00F61772">
      <w:pPr>
        <w:pStyle w:val="NoSpacing"/>
        <w:jc w:val="both"/>
        <w:rPr>
          <w:rFonts w:ascii="Gill Sans MT" w:hAnsi="Gill Sans MT"/>
        </w:rPr>
      </w:pPr>
      <w:r>
        <w:rPr>
          <w:rFonts w:ascii="Gill Sans MT" w:hAnsi="Gill Sans MT"/>
        </w:rPr>
        <w:t>Dr. Matt Mayer</w:t>
      </w:r>
    </w:p>
    <w:p w14:paraId="5E15555F" w14:textId="2B2BDF23" w:rsidR="0074690C" w:rsidRDefault="0074690C" w:rsidP="00F61772">
      <w:pPr>
        <w:pStyle w:val="NoSpacing"/>
        <w:jc w:val="both"/>
        <w:rPr>
          <w:rFonts w:ascii="Gill Sans MT" w:hAnsi="Gill Sans MT"/>
        </w:rPr>
      </w:pPr>
      <w:r>
        <w:rPr>
          <w:rFonts w:ascii="Gill Sans MT" w:hAnsi="Gill Sans MT"/>
        </w:rPr>
        <w:t>Chief Executive Officer</w:t>
      </w:r>
    </w:p>
    <w:p w14:paraId="76638E65" w14:textId="54676AA9" w:rsidR="0074690C" w:rsidRDefault="0074690C" w:rsidP="00F61772">
      <w:pPr>
        <w:pStyle w:val="NoSpacing"/>
        <w:jc w:val="both"/>
        <w:rPr>
          <w:rFonts w:ascii="Gill Sans MT" w:hAnsi="Gill Sans MT"/>
        </w:rPr>
      </w:pPr>
    </w:p>
    <w:p w14:paraId="4B89E1D9" w14:textId="01569F14" w:rsidR="00611D11" w:rsidRDefault="000A01C6" w:rsidP="00611D11">
      <w:pPr>
        <w:pStyle w:val="NoSpacing"/>
        <w:jc w:val="both"/>
        <w:rPr>
          <w:rFonts w:ascii="Gill Sans MT" w:hAnsi="Gill Sans MT"/>
          <w:sz w:val="16"/>
          <w:szCs w:val="16"/>
          <w:u w:val="single"/>
        </w:rPr>
      </w:pPr>
      <w:r>
        <w:rPr>
          <w:rFonts w:ascii="Gill Sans MT" w:hAnsi="Gill Sans MT"/>
          <w:sz w:val="16"/>
          <w:szCs w:val="16"/>
          <w:u w:val="single"/>
        </w:rPr>
        <w:t>References:</w:t>
      </w:r>
    </w:p>
    <w:p w14:paraId="26BA0A95" w14:textId="0938F4BC" w:rsidR="005823FF" w:rsidRPr="005823FF" w:rsidRDefault="00C17E43" w:rsidP="005823FF">
      <w:pPr>
        <w:pStyle w:val="NoSpacing"/>
        <w:numPr>
          <w:ilvl w:val="0"/>
          <w:numId w:val="23"/>
        </w:numPr>
        <w:jc w:val="both"/>
        <w:rPr>
          <w:rFonts w:ascii="Gill Sans MT" w:hAnsi="Gill Sans MT"/>
          <w:sz w:val="16"/>
          <w:szCs w:val="16"/>
          <w:u w:val="single"/>
        </w:rPr>
      </w:pPr>
      <w:hyperlink r:id="rId13" w:history="1">
        <w:r w:rsidR="005823FF" w:rsidRPr="005823FF">
          <w:rPr>
            <w:rStyle w:val="Hyperlink"/>
            <w:rFonts w:ascii="Gill Sans MT" w:hAnsi="Gill Sans MT"/>
            <w:sz w:val="16"/>
            <w:szCs w:val="16"/>
          </w:rPr>
          <w:t>https://ico.org.uk/for-organisations/guide-to-data-protection/guide-to-the-general-data-protection-regulation-gdpr/individual-rights/right-of-access/</w:t>
        </w:r>
      </w:hyperlink>
    </w:p>
    <w:p w14:paraId="69118C63" w14:textId="22A77EE7" w:rsidR="005823FF" w:rsidRPr="005823FF" w:rsidRDefault="00C17E43" w:rsidP="005823FF">
      <w:pPr>
        <w:pStyle w:val="NoSpacing"/>
        <w:numPr>
          <w:ilvl w:val="0"/>
          <w:numId w:val="23"/>
        </w:numPr>
        <w:jc w:val="both"/>
        <w:rPr>
          <w:rFonts w:ascii="Gill Sans MT" w:hAnsi="Gill Sans MT"/>
          <w:sz w:val="16"/>
          <w:szCs w:val="16"/>
          <w:u w:val="single"/>
        </w:rPr>
      </w:pPr>
      <w:hyperlink r:id="rId14" w:history="1">
        <w:r w:rsidR="005823FF" w:rsidRPr="005823FF">
          <w:rPr>
            <w:rStyle w:val="Hyperlink"/>
            <w:rFonts w:ascii="Gill Sans MT" w:hAnsi="Gill Sans MT"/>
            <w:sz w:val="16"/>
            <w:szCs w:val="16"/>
          </w:rPr>
          <w:t>http://www.legislation.gov.uk/ukpga/2020/7/contents/enacted</w:t>
        </w:r>
      </w:hyperlink>
    </w:p>
    <w:p w14:paraId="21875247" w14:textId="3072BDFD" w:rsidR="005823FF" w:rsidRPr="005823FF" w:rsidRDefault="00C17E43" w:rsidP="005823FF">
      <w:pPr>
        <w:pStyle w:val="NoSpacing"/>
        <w:numPr>
          <w:ilvl w:val="0"/>
          <w:numId w:val="23"/>
        </w:numPr>
        <w:jc w:val="both"/>
        <w:rPr>
          <w:rFonts w:ascii="Gill Sans MT" w:hAnsi="Gill Sans MT"/>
          <w:sz w:val="16"/>
          <w:szCs w:val="16"/>
          <w:u w:val="single"/>
        </w:rPr>
      </w:pPr>
      <w:hyperlink r:id="rId15" w:history="1">
        <w:r w:rsidR="005823FF" w:rsidRPr="00857620">
          <w:rPr>
            <w:rStyle w:val="Hyperlink"/>
            <w:rFonts w:ascii="Gill Sans MT" w:hAnsi="Gill Sans MT"/>
            <w:sz w:val="16"/>
            <w:szCs w:val="16"/>
          </w:rPr>
          <w:t>https://commonslibrary.parliament.uk/research-briefings/cbp-8860/</w:t>
        </w:r>
      </w:hyperlink>
    </w:p>
    <w:p w14:paraId="193495C9" w14:textId="300FD61F" w:rsidR="005823FF" w:rsidRPr="005823FF" w:rsidRDefault="00C17E43" w:rsidP="005823FF">
      <w:pPr>
        <w:pStyle w:val="NoSpacing"/>
        <w:numPr>
          <w:ilvl w:val="0"/>
          <w:numId w:val="23"/>
        </w:numPr>
        <w:jc w:val="both"/>
        <w:rPr>
          <w:rFonts w:ascii="Gill Sans MT" w:hAnsi="Gill Sans MT"/>
          <w:sz w:val="16"/>
          <w:szCs w:val="16"/>
          <w:u w:val="single"/>
        </w:rPr>
      </w:pPr>
      <w:hyperlink r:id="rId16" w:history="1">
        <w:r w:rsidR="005823FF" w:rsidRPr="005823FF">
          <w:rPr>
            <w:rStyle w:val="Hyperlink"/>
            <w:rFonts w:ascii="Gill Sans MT" w:hAnsi="Gill Sans MT"/>
            <w:sz w:val="16"/>
            <w:szCs w:val="16"/>
          </w:rPr>
          <w:t>https://assets.publishing.service.gov.uk/government/uploads/system/uploads/attachment_data/file/853844/medical-practitioners-completing-forms-cremation-4-5-guidance.pdf</w:t>
        </w:r>
      </w:hyperlink>
    </w:p>
    <w:p w14:paraId="012623B5" w14:textId="3DC95763" w:rsidR="00FF6115" w:rsidRPr="0060375E" w:rsidRDefault="00C17E43" w:rsidP="005823FF">
      <w:pPr>
        <w:pStyle w:val="NoSpacing"/>
        <w:numPr>
          <w:ilvl w:val="0"/>
          <w:numId w:val="23"/>
        </w:numPr>
        <w:jc w:val="both"/>
        <w:rPr>
          <w:rFonts w:ascii="Gill Sans MT" w:hAnsi="Gill Sans MT"/>
          <w:sz w:val="16"/>
          <w:szCs w:val="16"/>
          <w:u w:val="single"/>
        </w:rPr>
      </w:pPr>
      <w:hyperlink r:id="rId17" w:history="1">
        <w:r w:rsidR="005823FF" w:rsidRPr="00857620">
          <w:rPr>
            <w:rStyle w:val="Hyperlink"/>
            <w:rFonts w:ascii="Gill Sans MT" w:hAnsi="Gill Sans MT"/>
            <w:sz w:val="16"/>
            <w:szCs w:val="16"/>
          </w:rPr>
          <w:t>http://www.pulsetoday.co.uk/clinical/clinical-specialties/respiratory-/gps-and-hospital-doctors-will-die-without-proper-ppe-bma-warns/20040456.article</w:t>
        </w:r>
      </w:hyperlink>
    </w:p>
    <w:p w14:paraId="61D49472" w14:textId="41E76BE2" w:rsidR="0060375E" w:rsidRPr="005823FF" w:rsidRDefault="00C17E43" w:rsidP="005823FF">
      <w:pPr>
        <w:pStyle w:val="NoSpacing"/>
        <w:numPr>
          <w:ilvl w:val="0"/>
          <w:numId w:val="23"/>
        </w:numPr>
        <w:jc w:val="both"/>
        <w:rPr>
          <w:rFonts w:ascii="Gill Sans MT" w:hAnsi="Gill Sans MT"/>
          <w:sz w:val="16"/>
          <w:szCs w:val="16"/>
          <w:u w:val="single"/>
        </w:rPr>
      </w:pPr>
      <w:hyperlink r:id="rId18" w:history="1">
        <w:r w:rsidR="0060375E" w:rsidRPr="0060375E">
          <w:rPr>
            <w:rStyle w:val="Hyperlink"/>
            <w:rFonts w:ascii="Gill Sans MT" w:hAnsi="Gill Sans MT"/>
            <w:sz w:val="16"/>
            <w:szCs w:val="16"/>
          </w:rPr>
          <w:t>https://canvas.vuelio.co.uk/britishmedicalassociation/bma-in-the-news-thurs-26-march-2020/view/covid-19-bma-warns-of-ppe-shortages-coverage-round-up/item</w:t>
        </w:r>
      </w:hyperlink>
    </w:p>
    <w:p w14:paraId="66229F08" w14:textId="11BE4BC4" w:rsidR="005823FF" w:rsidRPr="005823FF" w:rsidRDefault="00C17E43" w:rsidP="005823FF">
      <w:pPr>
        <w:pStyle w:val="NoSpacing"/>
        <w:numPr>
          <w:ilvl w:val="0"/>
          <w:numId w:val="23"/>
        </w:numPr>
        <w:jc w:val="both"/>
        <w:rPr>
          <w:rFonts w:ascii="Gill Sans MT" w:hAnsi="Gill Sans MT"/>
          <w:sz w:val="16"/>
          <w:szCs w:val="16"/>
          <w:u w:val="single"/>
        </w:rPr>
      </w:pPr>
      <w:hyperlink r:id="rId19" w:history="1">
        <w:r w:rsidR="005823FF" w:rsidRPr="005823FF">
          <w:rPr>
            <w:rStyle w:val="Hyperlink"/>
            <w:rFonts w:ascii="Gill Sans MT" w:hAnsi="Gill Sans MT"/>
            <w:sz w:val="16"/>
            <w:szCs w:val="16"/>
          </w:rPr>
          <w:t>https://www.cebm.net/covid-19/what-is-the-efficacy-of-standard-face-masks-compared-to-respirator-masks-in-preventing-covid-type-respiratory-illnesses-in-primary-care-staff/</w:t>
        </w:r>
      </w:hyperlink>
    </w:p>
    <w:p w14:paraId="55D85524" w14:textId="283F41EC" w:rsidR="0060375E" w:rsidRPr="0060375E" w:rsidRDefault="00C17E43" w:rsidP="005823FF">
      <w:pPr>
        <w:pStyle w:val="NoSpacing"/>
        <w:numPr>
          <w:ilvl w:val="0"/>
          <w:numId w:val="23"/>
        </w:numPr>
        <w:rPr>
          <w:rFonts w:ascii="Gill Sans MT" w:hAnsi="Gill Sans MT"/>
          <w:sz w:val="16"/>
          <w:szCs w:val="16"/>
        </w:rPr>
      </w:pPr>
      <w:hyperlink r:id="rId20" w:history="1">
        <w:r w:rsidR="0060375E" w:rsidRPr="0060375E">
          <w:rPr>
            <w:rStyle w:val="Hyperlink"/>
            <w:rFonts w:ascii="Gill Sans MT" w:hAnsi="Gill Sans MT"/>
            <w:sz w:val="16"/>
            <w:szCs w:val="16"/>
          </w:rPr>
          <w:t>https://beta.bma.org.uk/advice-and-support/covid-19/ethics/covid-19-faqs-about-ethics</w:t>
        </w:r>
      </w:hyperlink>
    </w:p>
    <w:p w14:paraId="38061324" w14:textId="538E8353" w:rsidR="00C91E97" w:rsidRPr="004443B6" w:rsidRDefault="00C17E43" w:rsidP="005823FF">
      <w:pPr>
        <w:pStyle w:val="NoSpacing"/>
        <w:numPr>
          <w:ilvl w:val="0"/>
          <w:numId w:val="23"/>
        </w:numPr>
        <w:jc w:val="both"/>
        <w:rPr>
          <w:rFonts w:ascii="Gill Sans MT" w:hAnsi="Gill Sans MT"/>
          <w:sz w:val="16"/>
          <w:szCs w:val="16"/>
          <w:u w:val="single"/>
        </w:rPr>
      </w:pPr>
      <w:hyperlink r:id="rId21" w:history="1">
        <w:r w:rsidR="00C91E97" w:rsidRPr="00C91E97">
          <w:rPr>
            <w:rStyle w:val="Hyperlink"/>
            <w:rFonts w:ascii="Gill Sans MT" w:hAnsi="Gill Sans MT"/>
            <w:sz w:val="16"/>
            <w:szCs w:val="16"/>
          </w:rPr>
          <w:t>https://www.bmj.com/content/368/bmj.m1182</w:t>
        </w:r>
      </w:hyperlink>
    </w:p>
    <w:p w14:paraId="1D50E63D" w14:textId="6A4A4CDB" w:rsidR="004443B6" w:rsidRPr="004443B6" w:rsidRDefault="00C17E43" w:rsidP="005823FF">
      <w:pPr>
        <w:pStyle w:val="NoSpacing"/>
        <w:numPr>
          <w:ilvl w:val="0"/>
          <w:numId w:val="23"/>
        </w:numPr>
        <w:jc w:val="both"/>
        <w:rPr>
          <w:rFonts w:ascii="Gill Sans MT" w:hAnsi="Gill Sans MT"/>
          <w:sz w:val="16"/>
          <w:szCs w:val="16"/>
          <w:u w:val="single"/>
        </w:rPr>
      </w:pPr>
      <w:hyperlink r:id="rId22" w:history="1">
        <w:r w:rsidR="004443B6" w:rsidRPr="004443B6">
          <w:rPr>
            <w:rStyle w:val="Hyperlink"/>
            <w:rFonts w:ascii="Gill Sans MT" w:hAnsi="Gill Sans MT"/>
            <w:sz w:val="16"/>
            <w:szCs w:val="16"/>
          </w:rPr>
          <w:t>https://www.lmc.org.uk/visageimages/files/Covid19/BarnetflowchartCO-19assessment.pdf</w:t>
        </w:r>
      </w:hyperlink>
    </w:p>
    <w:sectPr w:rsidR="004443B6" w:rsidRPr="004443B6" w:rsidSect="003A067A">
      <w:footerReference w:type="default" r:id="rId23"/>
      <w:pgSz w:w="11906" w:h="16838"/>
      <w:pgMar w:top="113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9F1C" w14:textId="77777777" w:rsidR="00C17E43" w:rsidRDefault="00C17E43" w:rsidP="00102AED">
      <w:pPr>
        <w:spacing w:after="0" w:line="240" w:lineRule="auto"/>
      </w:pPr>
      <w:r>
        <w:separator/>
      </w:r>
    </w:p>
  </w:endnote>
  <w:endnote w:type="continuationSeparator" w:id="0">
    <w:p w14:paraId="77E94510" w14:textId="77777777" w:rsidR="00C17E43" w:rsidRDefault="00C17E43" w:rsidP="0010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C5C" w14:textId="77777777" w:rsidR="00102AED" w:rsidRPr="00102AED" w:rsidRDefault="00102AED" w:rsidP="00102AED">
    <w:pPr>
      <w:pStyle w:val="Footer"/>
      <w:jc w:val="center"/>
      <w:rPr>
        <w:b/>
        <w:sz w:val="16"/>
        <w:szCs w:val="16"/>
      </w:rPr>
    </w:pPr>
    <w:r w:rsidRPr="00102AED">
      <w:rPr>
        <w:b/>
        <w:sz w:val="16"/>
        <w:szCs w:val="16"/>
      </w:rPr>
      <w:t>Registered in England &amp; Wales – Company No. 2841390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DA19" w14:textId="77777777" w:rsidR="00C17E43" w:rsidRDefault="00C17E43" w:rsidP="00102AED">
      <w:pPr>
        <w:spacing w:after="0" w:line="240" w:lineRule="auto"/>
      </w:pPr>
      <w:r>
        <w:separator/>
      </w:r>
    </w:p>
  </w:footnote>
  <w:footnote w:type="continuationSeparator" w:id="0">
    <w:p w14:paraId="484F31FF" w14:textId="77777777" w:rsidR="00C17E43" w:rsidRDefault="00C17E43" w:rsidP="0010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6CFB"/>
    <w:multiLevelType w:val="hybridMultilevel"/>
    <w:tmpl w:val="5CC67AAC"/>
    <w:lvl w:ilvl="0" w:tplc="08090001">
      <w:start w:val="1"/>
      <w:numFmt w:val="bullet"/>
      <w:lvlText w:val=""/>
      <w:lvlJc w:val="left"/>
      <w:pPr>
        <w:ind w:left="720" w:hanging="360"/>
      </w:pPr>
      <w:rPr>
        <w:rFonts w:ascii="Symbol" w:hAnsi="Symbol" w:hint="default"/>
      </w:rPr>
    </w:lvl>
    <w:lvl w:ilvl="1" w:tplc="FDB49006">
      <w:numFmt w:val="bullet"/>
      <w:lvlText w:val="-"/>
      <w:lvlJc w:val="left"/>
      <w:pPr>
        <w:ind w:left="1440" w:hanging="360"/>
      </w:pPr>
      <w:rPr>
        <w:rFonts w:ascii="Calibri" w:eastAsia="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215C3E"/>
    <w:multiLevelType w:val="hybridMultilevel"/>
    <w:tmpl w:val="58CC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6790C"/>
    <w:multiLevelType w:val="hybridMultilevel"/>
    <w:tmpl w:val="0C989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F7EBB"/>
    <w:multiLevelType w:val="hybridMultilevel"/>
    <w:tmpl w:val="421A2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9554B"/>
    <w:multiLevelType w:val="hybridMultilevel"/>
    <w:tmpl w:val="BD7E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E4DB4"/>
    <w:multiLevelType w:val="hybridMultilevel"/>
    <w:tmpl w:val="544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9068A"/>
    <w:multiLevelType w:val="hybridMultilevel"/>
    <w:tmpl w:val="F2589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9523D1"/>
    <w:multiLevelType w:val="hybridMultilevel"/>
    <w:tmpl w:val="70D8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41FD4"/>
    <w:multiLevelType w:val="hybridMultilevel"/>
    <w:tmpl w:val="3AC6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C72AD"/>
    <w:multiLevelType w:val="hybridMultilevel"/>
    <w:tmpl w:val="2E76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B4E11"/>
    <w:multiLevelType w:val="hybridMultilevel"/>
    <w:tmpl w:val="2828D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F1A06"/>
    <w:multiLevelType w:val="hybridMultilevel"/>
    <w:tmpl w:val="033A4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5D7677"/>
    <w:multiLevelType w:val="hybridMultilevel"/>
    <w:tmpl w:val="05700C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171AEC"/>
    <w:multiLevelType w:val="hybridMultilevel"/>
    <w:tmpl w:val="E87C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F7DC3"/>
    <w:multiLevelType w:val="hybridMultilevel"/>
    <w:tmpl w:val="F3F6A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A7607"/>
    <w:multiLevelType w:val="hybridMultilevel"/>
    <w:tmpl w:val="8912D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352CA"/>
    <w:multiLevelType w:val="hybridMultilevel"/>
    <w:tmpl w:val="8A58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85309"/>
    <w:multiLevelType w:val="hybridMultilevel"/>
    <w:tmpl w:val="62F4C6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7C214C1"/>
    <w:multiLevelType w:val="hybridMultilevel"/>
    <w:tmpl w:val="AC1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8194D"/>
    <w:multiLevelType w:val="hybridMultilevel"/>
    <w:tmpl w:val="B60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330C7"/>
    <w:multiLevelType w:val="hybridMultilevel"/>
    <w:tmpl w:val="19F888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9"/>
  </w:num>
  <w:num w:numId="11">
    <w:abstractNumId w:val="16"/>
  </w:num>
  <w:num w:numId="12">
    <w:abstractNumId w:val="3"/>
  </w:num>
  <w:num w:numId="13">
    <w:abstractNumId w:val="2"/>
  </w:num>
  <w:num w:numId="14">
    <w:abstractNumId w:val="15"/>
  </w:num>
  <w:num w:numId="15">
    <w:abstractNumId w:val="8"/>
  </w:num>
  <w:num w:numId="16">
    <w:abstractNumId w:val="18"/>
  </w:num>
  <w:num w:numId="17">
    <w:abstractNumId w:val="5"/>
  </w:num>
  <w:num w:numId="18">
    <w:abstractNumId w:val="7"/>
  </w:num>
  <w:num w:numId="19">
    <w:abstractNumId w:val="10"/>
  </w:num>
  <w:num w:numId="20">
    <w:abstractNumId w:val="19"/>
  </w:num>
  <w:num w:numId="21">
    <w:abstractNumId w:val="13"/>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ED"/>
    <w:rsid w:val="00000912"/>
    <w:rsid w:val="00051BAE"/>
    <w:rsid w:val="0006402E"/>
    <w:rsid w:val="00082E04"/>
    <w:rsid w:val="00082E65"/>
    <w:rsid w:val="000A01C6"/>
    <w:rsid w:val="000A1C67"/>
    <w:rsid w:val="000A30B7"/>
    <w:rsid w:val="000C4CB8"/>
    <w:rsid w:val="000E75FB"/>
    <w:rsid w:val="00102AED"/>
    <w:rsid w:val="00132437"/>
    <w:rsid w:val="00134B3D"/>
    <w:rsid w:val="0013599A"/>
    <w:rsid w:val="00141D57"/>
    <w:rsid w:val="00144E60"/>
    <w:rsid w:val="001606DE"/>
    <w:rsid w:val="00185131"/>
    <w:rsid w:val="001A0F82"/>
    <w:rsid w:val="001A1F2A"/>
    <w:rsid w:val="001B0E7D"/>
    <w:rsid w:val="001E147D"/>
    <w:rsid w:val="002310B7"/>
    <w:rsid w:val="002365D3"/>
    <w:rsid w:val="002B4C1E"/>
    <w:rsid w:val="0031218F"/>
    <w:rsid w:val="00312DB4"/>
    <w:rsid w:val="0032277A"/>
    <w:rsid w:val="00347920"/>
    <w:rsid w:val="00364F47"/>
    <w:rsid w:val="0037370C"/>
    <w:rsid w:val="00393B50"/>
    <w:rsid w:val="003A067A"/>
    <w:rsid w:val="003A3C5A"/>
    <w:rsid w:val="003E50EC"/>
    <w:rsid w:val="003F5292"/>
    <w:rsid w:val="004047C4"/>
    <w:rsid w:val="0041102F"/>
    <w:rsid w:val="0042384E"/>
    <w:rsid w:val="004277EC"/>
    <w:rsid w:val="004443B6"/>
    <w:rsid w:val="004518DF"/>
    <w:rsid w:val="004746B2"/>
    <w:rsid w:val="004772D5"/>
    <w:rsid w:val="004D29AC"/>
    <w:rsid w:val="004F464C"/>
    <w:rsid w:val="005823FF"/>
    <w:rsid w:val="005968BF"/>
    <w:rsid w:val="005A15C4"/>
    <w:rsid w:val="005C155E"/>
    <w:rsid w:val="005C437B"/>
    <w:rsid w:val="005D6ECF"/>
    <w:rsid w:val="005E7C2E"/>
    <w:rsid w:val="005F715A"/>
    <w:rsid w:val="0060375E"/>
    <w:rsid w:val="00611D11"/>
    <w:rsid w:val="00620359"/>
    <w:rsid w:val="00620F87"/>
    <w:rsid w:val="006338FF"/>
    <w:rsid w:val="006535FB"/>
    <w:rsid w:val="00656E59"/>
    <w:rsid w:val="0066221D"/>
    <w:rsid w:val="006D2440"/>
    <w:rsid w:val="006E3BA6"/>
    <w:rsid w:val="0070203F"/>
    <w:rsid w:val="00744736"/>
    <w:rsid w:val="0074690C"/>
    <w:rsid w:val="00751762"/>
    <w:rsid w:val="00764AAB"/>
    <w:rsid w:val="007675D3"/>
    <w:rsid w:val="007801B4"/>
    <w:rsid w:val="007A2DE0"/>
    <w:rsid w:val="007A7E90"/>
    <w:rsid w:val="007B316C"/>
    <w:rsid w:val="007C381B"/>
    <w:rsid w:val="007D78A5"/>
    <w:rsid w:val="00820056"/>
    <w:rsid w:val="0082787F"/>
    <w:rsid w:val="0083633B"/>
    <w:rsid w:val="00895397"/>
    <w:rsid w:val="00896F53"/>
    <w:rsid w:val="008C29F7"/>
    <w:rsid w:val="008C73BF"/>
    <w:rsid w:val="008D144D"/>
    <w:rsid w:val="008E1342"/>
    <w:rsid w:val="00912074"/>
    <w:rsid w:val="009142BF"/>
    <w:rsid w:val="00914A9A"/>
    <w:rsid w:val="0093144C"/>
    <w:rsid w:val="009512A3"/>
    <w:rsid w:val="00993ED9"/>
    <w:rsid w:val="0099553C"/>
    <w:rsid w:val="009966A0"/>
    <w:rsid w:val="009972D3"/>
    <w:rsid w:val="009B732B"/>
    <w:rsid w:val="009C1C7B"/>
    <w:rsid w:val="009D0F7C"/>
    <w:rsid w:val="009D6474"/>
    <w:rsid w:val="009D7B45"/>
    <w:rsid w:val="00A1449B"/>
    <w:rsid w:val="00A550DD"/>
    <w:rsid w:val="00A72227"/>
    <w:rsid w:val="00AE2BC6"/>
    <w:rsid w:val="00B17410"/>
    <w:rsid w:val="00B332A7"/>
    <w:rsid w:val="00B33E35"/>
    <w:rsid w:val="00B65296"/>
    <w:rsid w:val="00B96AAB"/>
    <w:rsid w:val="00BB02D4"/>
    <w:rsid w:val="00C17E43"/>
    <w:rsid w:val="00C22A5C"/>
    <w:rsid w:val="00C434B9"/>
    <w:rsid w:val="00C60E6D"/>
    <w:rsid w:val="00C91E97"/>
    <w:rsid w:val="00CA2607"/>
    <w:rsid w:val="00CA48E3"/>
    <w:rsid w:val="00CA711A"/>
    <w:rsid w:val="00CD7307"/>
    <w:rsid w:val="00D329E8"/>
    <w:rsid w:val="00D61FD2"/>
    <w:rsid w:val="00D97E7E"/>
    <w:rsid w:val="00DD4B51"/>
    <w:rsid w:val="00E03D24"/>
    <w:rsid w:val="00E0570F"/>
    <w:rsid w:val="00E07CAC"/>
    <w:rsid w:val="00E20489"/>
    <w:rsid w:val="00E22CEC"/>
    <w:rsid w:val="00E37381"/>
    <w:rsid w:val="00E45E11"/>
    <w:rsid w:val="00EB196B"/>
    <w:rsid w:val="00EC31E1"/>
    <w:rsid w:val="00ED6466"/>
    <w:rsid w:val="00EF085F"/>
    <w:rsid w:val="00F10BD3"/>
    <w:rsid w:val="00F32FEA"/>
    <w:rsid w:val="00F5087A"/>
    <w:rsid w:val="00F53B67"/>
    <w:rsid w:val="00F61772"/>
    <w:rsid w:val="00FC3051"/>
    <w:rsid w:val="00FF29EF"/>
    <w:rsid w:val="00FF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010E"/>
  <w15:chartTrackingRefBased/>
  <w15:docId w15:val="{9D1B980A-06DD-4563-B37B-6DE4A67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AED"/>
    <w:pPr>
      <w:spacing w:after="0" w:line="240" w:lineRule="auto"/>
    </w:pPr>
  </w:style>
  <w:style w:type="character" w:styleId="Hyperlink">
    <w:name w:val="Hyperlink"/>
    <w:basedOn w:val="DefaultParagraphFont"/>
    <w:uiPriority w:val="99"/>
    <w:unhideWhenUsed/>
    <w:rsid w:val="00102AED"/>
    <w:rPr>
      <w:color w:val="0563C1" w:themeColor="hyperlink"/>
      <w:u w:val="single"/>
    </w:rPr>
  </w:style>
  <w:style w:type="character" w:styleId="UnresolvedMention">
    <w:name w:val="Unresolved Mention"/>
    <w:basedOn w:val="DefaultParagraphFont"/>
    <w:uiPriority w:val="99"/>
    <w:semiHidden/>
    <w:unhideWhenUsed/>
    <w:rsid w:val="00102AED"/>
    <w:rPr>
      <w:color w:val="605E5C"/>
      <w:shd w:val="clear" w:color="auto" w:fill="E1DFDD"/>
    </w:rPr>
  </w:style>
  <w:style w:type="paragraph" w:styleId="Header">
    <w:name w:val="header"/>
    <w:basedOn w:val="Normal"/>
    <w:link w:val="HeaderChar"/>
    <w:uiPriority w:val="99"/>
    <w:unhideWhenUsed/>
    <w:rsid w:val="0010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ED"/>
  </w:style>
  <w:style w:type="paragraph" w:styleId="Footer">
    <w:name w:val="footer"/>
    <w:basedOn w:val="Normal"/>
    <w:link w:val="FooterChar"/>
    <w:uiPriority w:val="99"/>
    <w:unhideWhenUsed/>
    <w:rsid w:val="0010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ED"/>
  </w:style>
  <w:style w:type="paragraph" w:styleId="ListParagraph">
    <w:name w:val="List Paragraph"/>
    <w:basedOn w:val="Normal"/>
    <w:uiPriority w:val="34"/>
    <w:qFormat/>
    <w:rsid w:val="00B17410"/>
    <w:pPr>
      <w:spacing w:after="0" w:line="240" w:lineRule="auto"/>
      <w:ind w:left="720"/>
    </w:pPr>
    <w:rPr>
      <w:rFonts w:ascii="Calibri" w:hAnsi="Calibri" w:cs="Times New Roman"/>
    </w:rPr>
  </w:style>
  <w:style w:type="paragraph" w:styleId="NormalWeb">
    <w:name w:val="Normal (Web)"/>
    <w:basedOn w:val="Normal"/>
    <w:uiPriority w:val="99"/>
    <w:semiHidden/>
    <w:unhideWhenUsed/>
    <w:rsid w:val="00827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787F"/>
    <w:rPr>
      <w:b/>
      <w:bCs/>
    </w:rPr>
  </w:style>
  <w:style w:type="table" w:styleId="TableGrid">
    <w:name w:val="Table Grid"/>
    <w:basedOn w:val="TableNormal"/>
    <w:uiPriority w:val="39"/>
    <w:rsid w:val="00AE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2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538">
      <w:bodyDiv w:val="1"/>
      <w:marLeft w:val="0"/>
      <w:marRight w:val="0"/>
      <w:marTop w:val="0"/>
      <w:marBottom w:val="0"/>
      <w:divBdr>
        <w:top w:val="none" w:sz="0" w:space="0" w:color="auto"/>
        <w:left w:val="none" w:sz="0" w:space="0" w:color="auto"/>
        <w:bottom w:val="none" w:sz="0" w:space="0" w:color="auto"/>
        <w:right w:val="none" w:sz="0" w:space="0" w:color="auto"/>
      </w:divBdr>
    </w:div>
    <w:div w:id="1189687052">
      <w:bodyDiv w:val="1"/>
      <w:marLeft w:val="0"/>
      <w:marRight w:val="0"/>
      <w:marTop w:val="0"/>
      <w:marBottom w:val="0"/>
      <w:divBdr>
        <w:top w:val="none" w:sz="0" w:space="0" w:color="auto"/>
        <w:left w:val="none" w:sz="0" w:space="0" w:color="auto"/>
        <w:bottom w:val="none" w:sz="0" w:space="0" w:color="auto"/>
        <w:right w:val="none" w:sz="0" w:space="0" w:color="auto"/>
      </w:divBdr>
    </w:div>
    <w:div w:id="21343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olmc.co.uk" TargetMode="External"/><Relationship Id="rId13" Type="http://schemas.openxmlformats.org/officeDocument/2006/relationships/hyperlink" Target="https://ico.org.uk/for-organisations/guide-to-data-protection/guide-to-the-general-data-protection-regulation-gdpr/individual-rights/right-of-access/" TargetMode="External"/><Relationship Id="rId18" Type="http://schemas.openxmlformats.org/officeDocument/2006/relationships/hyperlink" Target="https://canvas.vuelio.co.uk/britishmedicalassociation/bma-in-the-news-thurs-26-march-2020/view/covid-19-bma-warns-of-ppe-shortages-coverage-round-up/item" TargetMode="External"/><Relationship Id="rId3" Type="http://schemas.openxmlformats.org/officeDocument/2006/relationships/settings" Target="settings.xml"/><Relationship Id="rId21" Type="http://schemas.openxmlformats.org/officeDocument/2006/relationships/hyperlink" Target="https://www.bmj.com/content/368/bmj.m1182"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pulsetoday.co.uk/clinical/clinical-specialties/respiratory-/gps-and-hospital-doctors-will-die-without-proper-ppe-bma-warns/20040456.artic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53844/medical-practitioners-completing-forms-cremation-4-5-guidance.pdf" TargetMode="External"/><Relationship Id="rId20" Type="http://schemas.openxmlformats.org/officeDocument/2006/relationships/hyperlink" Target="https://beta.bma.org.uk/advice-and-support/covid-19/ethics/covid-19-faqs-about-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o@bbolmc.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onslibrary.parliament.uk/research-briefings/cbp-8860/" TargetMode="External"/><Relationship Id="rId23" Type="http://schemas.openxmlformats.org/officeDocument/2006/relationships/footer" Target="footer1.xml"/><Relationship Id="rId10" Type="http://schemas.openxmlformats.org/officeDocument/2006/relationships/hyperlink" Target="https://www.bbolmc.co.uk/lmcemergencyguidanceonthecovid19pandemic" TargetMode="External"/><Relationship Id="rId19" Type="http://schemas.openxmlformats.org/officeDocument/2006/relationships/hyperlink" Target="https://www.cebm.net/covid-19/what-is-the-efficacy-of-standard-face-masks-compared-to-respirator-masks-in-preventing-covid-type-respiratory-illnesses-in-primary-care-staff/" TargetMode="External"/><Relationship Id="rId4" Type="http://schemas.openxmlformats.org/officeDocument/2006/relationships/webSettings" Target="webSettings.xml"/><Relationship Id="rId9" Type="http://schemas.openxmlformats.org/officeDocument/2006/relationships/hyperlink" Target="mailto:ceo@bbolmc.co.uk" TargetMode="External"/><Relationship Id="rId14" Type="http://schemas.openxmlformats.org/officeDocument/2006/relationships/hyperlink" Target="http://www.legislation.gov.uk/ukpga/2020/7/contents/enacted" TargetMode="External"/><Relationship Id="rId22" Type="http://schemas.openxmlformats.org/officeDocument/2006/relationships/hyperlink" Target="https://www.lmc.org.uk/visageimages/files/Covid19/BarnetflowchartCO-19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3</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BBOLMC</cp:lastModifiedBy>
  <cp:revision>19</cp:revision>
  <cp:lastPrinted>2018-10-17T10:41:00Z</cp:lastPrinted>
  <dcterms:created xsi:type="dcterms:W3CDTF">2020-03-25T10:20:00Z</dcterms:created>
  <dcterms:modified xsi:type="dcterms:W3CDTF">2020-03-27T16:24:00Z</dcterms:modified>
</cp:coreProperties>
</file>