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74" w:rsidRPr="0003328F" w:rsidRDefault="006F26F1">
      <w:pPr>
        <w:jc w:val="center"/>
        <w:rPr>
          <w:rFonts w:ascii="Arial" w:hAnsi="Arial" w:cs="Arial"/>
          <w:b/>
          <w:bCs/>
          <w:sz w:val="22"/>
          <w:szCs w:val="22"/>
        </w:rPr>
      </w:pPr>
      <w:r>
        <w:rPr>
          <w:rFonts w:ascii="Arial" w:hAnsi="Arial" w:cs="Arial"/>
          <w:b/>
          <w:bCs/>
          <w:noProof/>
          <w:sz w:val="22"/>
          <w:szCs w:val="22"/>
          <w:lang w:eastAsia="en-GB"/>
        </w:rPr>
        <w:drawing>
          <wp:inline distT="0" distB="0" distL="0" distR="0">
            <wp:extent cx="2089785" cy="795655"/>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9785" cy="795655"/>
                    </a:xfrm>
                    <a:prstGeom prst="rect">
                      <a:avLst/>
                    </a:prstGeom>
                    <a:noFill/>
                    <a:ln>
                      <a:noFill/>
                    </a:ln>
                  </pic:spPr>
                </pic:pic>
              </a:graphicData>
            </a:graphic>
          </wp:inline>
        </w:drawing>
      </w:r>
    </w:p>
    <w:p w:rsidR="001B6447" w:rsidRPr="0003328F" w:rsidRDefault="001B6447">
      <w:pPr>
        <w:jc w:val="center"/>
        <w:rPr>
          <w:rFonts w:ascii="Arial" w:hAnsi="Arial" w:cs="Arial"/>
          <w:b/>
          <w:bCs/>
          <w:sz w:val="22"/>
          <w:szCs w:val="22"/>
        </w:rPr>
      </w:pPr>
      <w:r w:rsidRPr="0003328F">
        <w:rPr>
          <w:rFonts w:ascii="Arial" w:hAnsi="Arial" w:cs="Arial"/>
          <w:b/>
          <w:bCs/>
          <w:sz w:val="22"/>
          <w:szCs w:val="22"/>
        </w:rPr>
        <w:t>FROME MEDICAL PRACTICE</w:t>
      </w:r>
    </w:p>
    <w:p w:rsidR="001B6447" w:rsidRPr="0003328F" w:rsidRDefault="001B6447">
      <w:pPr>
        <w:jc w:val="center"/>
        <w:rPr>
          <w:rFonts w:ascii="Arial" w:hAnsi="Arial" w:cs="Arial"/>
          <w:b/>
          <w:bCs/>
          <w:sz w:val="22"/>
          <w:szCs w:val="22"/>
        </w:rPr>
      </w:pPr>
    </w:p>
    <w:p w:rsidR="001B6447" w:rsidRDefault="001B6447">
      <w:pPr>
        <w:jc w:val="center"/>
        <w:rPr>
          <w:rFonts w:ascii="Arial" w:hAnsi="Arial" w:cs="Arial"/>
          <w:b/>
          <w:bCs/>
          <w:sz w:val="22"/>
          <w:szCs w:val="22"/>
        </w:rPr>
      </w:pPr>
      <w:r w:rsidRPr="0003328F">
        <w:rPr>
          <w:rFonts w:ascii="Arial" w:hAnsi="Arial" w:cs="Arial"/>
          <w:b/>
          <w:bCs/>
          <w:sz w:val="22"/>
          <w:szCs w:val="22"/>
        </w:rPr>
        <w:t>JOB DESCRIPTION</w:t>
      </w:r>
    </w:p>
    <w:p w:rsidR="0003328F" w:rsidRDefault="0003328F">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5720"/>
      </w:tblGrid>
      <w:tr w:rsidR="0003328F" w:rsidTr="0003328F">
        <w:tc>
          <w:tcPr>
            <w:tcW w:w="2802" w:type="dxa"/>
          </w:tcPr>
          <w:p w:rsidR="0003328F" w:rsidRDefault="0003328F" w:rsidP="0003328F">
            <w:pPr>
              <w:rPr>
                <w:rFonts w:ascii="Arial" w:hAnsi="Arial" w:cs="Arial"/>
                <w:b/>
                <w:bCs/>
              </w:rPr>
            </w:pPr>
            <w:r w:rsidRPr="0003328F">
              <w:rPr>
                <w:rFonts w:ascii="Arial" w:hAnsi="Arial" w:cs="Arial"/>
                <w:b/>
                <w:bCs/>
              </w:rPr>
              <w:t>Job Title:</w:t>
            </w:r>
            <w:r w:rsidRPr="0003328F">
              <w:rPr>
                <w:rFonts w:ascii="Arial" w:hAnsi="Arial" w:cs="Arial"/>
                <w:b/>
                <w:bCs/>
                <w:sz w:val="22"/>
                <w:szCs w:val="22"/>
              </w:rPr>
              <w:tab/>
            </w:r>
          </w:p>
        </w:tc>
        <w:tc>
          <w:tcPr>
            <w:tcW w:w="5720" w:type="dxa"/>
          </w:tcPr>
          <w:p w:rsidR="0003328F" w:rsidRDefault="0003328F" w:rsidP="0003328F">
            <w:pPr>
              <w:rPr>
                <w:rFonts w:ascii="Arial" w:hAnsi="Arial" w:cs="Arial"/>
                <w:bCs/>
              </w:rPr>
            </w:pPr>
            <w:r w:rsidRPr="0003328F">
              <w:rPr>
                <w:rFonts w:ascii="Arial" w:hAnsi="Arial" w:cs="Arial"/>
                <w:bCs/>
              </w:rPr>
              <w:t>Salaried General Practitioner</w:t>
            </w:r>
          </w:p>
          <w:p w:rsidR="0003328F" w:rsidRDefault="0003328F" w:rsidP="0003328F">
            <w:pPr>
              <w:rPr>
                <w:rFonts w:ascii="Arial" w:hAnsi="Arial" w:cs="Arial"/>
                <w:b/>
                <w:bCs/>
              </w:rPr>
            </w:pPr>
          </w:p>
        </w:tc>
      </w:tr>
      <w:tr w:rsidR="0003328F" w:rsidTr="0003328F">
        <w:tc>
          <w:tcPr>
            <w:tcW w:w="2802" w:type="dxa"/>
          </w:tcPr>
          <w:p w:rsidR="0003328F" w:rsidRDefault="0003328F" w:rsidP="0003328F">
            <w:pPr>
              <w:rPr>
                <w:rFonts w:ascii="Arial" w:hAnsi="Arial" w:cs="Arial"/>
                <w:b/>
                <w:bCs/>
              </w:rPr>
            </w:pPr>
            <w:r w:rsidRPr="0003328F">
              <w:rPr>
                <w:rFonts w:ascii="Arial" w:hAnsi="Arial" w:cs="Arial"/>
                <w:b/>
                <w:bCs/>
              </w:rPr>
              <w:t>Normal Place of work:</w:t>
            </w:r>
          </w:p>
        </w:tc>
        <w:tc>
          <w:tcPr>
            <w:tcW w:w="5720" w:type="dxa"/>
          </w:tcPr>
          <w:p w:rsidR="0003328F" w:rsidRDefault="00651705" w:rsidP="00651705">
            <w:pPr>
              <w:rPr>
                <w:rFonts w:ascii="Arial" w:hAnsi="Arial" w:cs="Arial"/>
                <w:bCs/>
              </w:rPr>
            </w:pPr>
            <w:r>
              <w:rPr>
                <w:rFonts w:ascii="Arial" w:hAnsi="Arial" w:cs="Arial"/>
                <w:bCs/>
              </w:rPr>
              <w:t>Frome Medical Pra</w:t>
            </w:r>
            <w:r w:rsidR="009B1F0B">
              <w:rPr>
                <w:rFonts w:ascii="Arial" w:hAnsi="Arial" w:cs="Arial"/>
                <w:bCs/>
              </w:rPr>
              <w:t>c</w:t>
            </w:r>
            <w:r>
              <w:rPr>
                <w:rFonts w:ascii="Arial" w:hAnsi="Arial" w:cs="Arial"/>
                <w:bCs/>
              </w:rPr>
              <w:t>tice</w:t>
            </w:r>
          </w:p>
          <w:p w:rsidR="00651705" w:rsidRDefault="00651705" w:rsidP="00651705">
            <w:pPr>
              <w:rPr>
                <w:rFonts w:ascii="Arial" w:hAnsi="Arial" w:cs="Arial"/>
                <w:bCs/>
              </w:rPr>
            </w:pPr>
          </w:p>
          <w:p w:rsidR="00651705" w:rsidRDefault="00651705" w:rsidP="00651705">
            <w:pPr>
              <w:rPr>
                <w:rFonts w:ascii="Arial" w:hAnsi="Arial" w:cs="Arial"/>
                <w:b/>
                <w:bCs/>
              </w:rPr>
            </w:pPr>
          </w:p>
        </w:tc>
      </w:tr>
      <w:tr w:rsidR="0003328F" w:rsidTr="0003328F">
        <w:tc>
          <w:tcPr>
            <w:tcW w:w="2802" w:type="dxa"/>
          </w:tcPr>
          <w:p w:rsidR="0003328F" w:rsidRDefault="0003328F" w:rsidP="0003328F">
            <w:pPr>
              <w:rPr>
                <w:rFonts w:ascii="Arial" w:hAnsi="Arial" w:cs="Arial"/>
                <w:b/>
                <w:bCs/>
              </w:rPr>
            </w:pPr>
            <w:r w:rsidRPr="0003328F">
              <w:rPr>
                <w:rFonts w:ascii="Arial" w:hAnsi="Arial" w:cs="Arial"/>
                <w:b/>
                <w:bCs/>
              </w:rPr>
              <w:t>Accountable to:</w:t>
            </w:r>
            <w:r>
              <w:rPr>
                <w:rFonts w:ascii="Arial" w:hAnsi="Arial" w:cs="Arial"/>
              </w:rPr>
              <w:t xml:space="preserve">                   </w:t>
            </w:r>
          </w:p>
        </w:tc>
        <w:tc>
          <w:tcPr>
            <w:tcW w:w="5720" w:type="dxa"/>
          </w:tcPr>
          <w:p w:rsidR="0003328F" w:rsidRDefault="0003328F" w:rsidP="0003328F">
            <w:pPr>
              <w:rPr>
                <w:rFonts w:ascii="Arial" w:hAnsi="Arial" w:cs="Arial"/>
                <w:bCs/>
              </w:rPr>
            </w:pPr>
            <w:r>
              <w:rPr>
                <w:rFonts w:ascii="Arial" w:hAnsi="Arial" w:cs="Arial"/>
                <w:bCs/>
              </w:rPr>
              <w:t xml:space="preserve">Partners </w:t>
            </w:r>
          </w:p>
          <w:p w:rsidR="0003328F" w:rsidRPr="0003328F" w:rsidRDefault="0003328F" w:rsidP="0003328F">
            <w:pPr>
              <w:rPr>
                <w:rFonts w:ascii="Arial" w:hAnsi="Arial" w:cs="Arial"/>
                <w:bCs/>
              </w:rPr>
            </w:pPr>
          </w:p>
        </w:tc>
      </w:tr>
      <w:tr w:rsidR="0003328F" w:rsidTr="0003328F">
        <w:tc>
          <w:tcPr>
            <w:tcW w:w="2802" w:type="dxa"/>
          </w:tcPr>
          <w:p w:rsidR="0003328F" w:rsidRDefault="00A261A6" w:rsidP="0003328F">
            <w:pPr>
              <w:rPr>
                <w:rFonts w:ascii="Arial" w:hAnsi="Arial" w:cs="Arial"/>
                <w:b/>
                <w:bCs/>
              </w:rPr>
            </w:pPr>
            <w:r>
              <w:rPr>
                <w:rFonts w:ascii="Arial" w:hAnsi="Arial" w:cs="Arial"/>
                <w:b/>
                <w:bCs/>
              </w:rPr>
              <w:t>Annual salary:</w:t>
            </w:r>
          </w:p>
          <w:p w:rsidR="00044FB3" w:rsidRDefault="00044FB3" w:rsidP="0003328F">
            <w:pPr>
              <w:rPr>
                <w:rFonts w:ascii="Arial" w:hAnsi="Arial" w:cs="Arial"/>
                <w:b/>
                <w:bCs/>
              </w:rPr>
            </w:pPr>
          </w:p>
          <w:p w:rsidR="00044FB3" w:rsidRDefault="00044FB3" w:rsidP="0003328F">
            <w:pPr>
              <w:rPr>
                <w:rFonts w:ascii="Arial" w:hAnsi="Arial" w:cs="Arial"/>
                <w:b/>
                <w:bCs/>
              </w:rPr>
            </w:pPr>
            <w:r>
              <w:rPr>
                <w:rFonts w:ascii="Arial" w:hAnsi="Arial" w:cs="Arial"/>
                <w:b/>
                <w:bCs/>
              </w:rPr>
              <w:t>Sessions:</w:t>
            </w:r>
          </w:p>
          <w:p w:rsidR="00044FB3" w:rsidRDefault="00044FB3" w:rsidP="0003328F">
            <w:pPr>
              <w:rPr>
                <w:rFonts w:ascii="Arial" w:hAnsi="Arial" w:cs="Arial"/>
                <w:b/>
                <w:bCs/>
              </w:rPr>
            </w:pPr>
          </w:p>
        </w:tc>
        <w:tc>
          <w:tcPr>
            <w:tcW w:w="5720" w:type="dxa"/>
          </w:tcPr>
          <w:p w:rsidR="0003328F" w:rsidRPr="00044FB3" w:rsidRDefault="00EC028E" w:rsidP="00A261A6">
            <w:pPr>
              <w:rPr>
                <w:rFonts w:ascii="Arial" w:hAnsi="Arial" w:cs="Arial"/>
                <w:bCs/>
              </w:rPr>
            </w:pPr>
            <w:r>
              <w:rPr>
                <w:rFonts w:ascii="Arial" w:hAnsi="Arial" w:cs="Arial"/>
                <w:bCs/>
              </w:rPr>
              <w:t>£77,52</w:t>
            </w:r>
            <w:bookmarkStart w:id="0" w:name="_GoBack"/>
            <w:bookmarkEnd w:id="0"/>
            <w:r w:rsidR="00044FB3" w:rsidRPr="00044FB3">
              <w:rPr>
                <w:rFonts w:ascii="Arial" w:hAnsi="Arial" w:cs="Arial"/>
                <w:bCs/>
              </w:rPr>
              <w:t>0 (pro rata)</w:t>
            </w:r>
          </w:p>
          <w:p w:rsidR="00044FB3" w:rsidRDefault="00044FB3" w:rsidP="00A261A6">
            <w:pPr>
              <w:rPr>
                <w:rFonts w:ascii="Arial" w:hAnsi="Arial" w:cs="Arial"/>
                <w:b/>
                <w:bCs/>
              </w:rPr>
            </w:pPr>
          </w:p>
          <w:p w:rsidR="00044FB3" w:rsidRPr="00044FB3" w:rsidRDefault="0041338A" w:rsidP="00A261A6">
            <w:pPr>
              <w:rPr>
                <w:rFonts w:ascii="Arial" w:hAnsi="Arial" w:cs="Arial"/>
                <w:bCs/>
              </w:rPr>
            </w:pPr>
            <w:r>
              <w:rPr>
                <w:rFonts w:ascii="Arial" w:hAnsi="Arial" w:cs="Arial"/>
                <w:bCs/>
              </w:rPr>
              <w:t>Up to 8 sessions per week</w:t>
            </w:r>
          </w:p>
          <w:p w:rsidR="00044FB3" w:rsidRDefault="00044FB3" w:rsidP="00A261A6">
            <w:pPr>
              <w:rPr>
                <w:rFonts w:ascii="Arial" w:hAnsi="Arial" w:cs="Arial"/>
                <w:b/>
                <w:bCs/>
              </w:rPr>
            </w:pPr>
          </w:p>
        </w:tc>
      </w:tr>
      <w:tr w:rsidR="0003328F" w:rsidTr="0003328F">
        <w:tc>
          <w:tcPr>
            <w:tcW w:w="2802" w:type="dxa"/>
          </w:tcPr>
          <w:p w:rsidR="0003328F" w:rsidRPr="0003328F" w:rsidRDefault="0003328F" w:rsidP="0003328F">
            <w:pPr>
              <w:rPr>
                <w:rFonts w:ascii="Arial" w:hAnsi="Arial" w:cs="Arial"/>
                <w:b/>
                <w:bCs/>
              </w:rPr>
            </w:pPr>
            <w:r w:rsidRPr="0003328F">
              <w:rPr>
                <w:rFonts w:ascii="Arial" w:hAnsi="Arial" w:cs="Arial"/>
                <w:b/>
                <w:bCs/>
              </w:rPr>
              <w:t>Job Purpose:</w:t>
            </w:r>
          </w:p>
        </w:tc>
        <w:tc>
          <w:tcPr>
            <w:tcW w:w="5720" w:type="dxa"/>
          </w:tcPr>
          <w:p w:rsidR="0003328F" w:rsidRDefault="0003328F" w:rsidP="0003328F">
            <w:pPr>
              <w:rPr>
                <w:rFonts w:ascii="Arial" w:hAnsi="Arial" w:cs="Arial"/>
              </w:rPr>
            </w:pPr>
            <w:r w:rsidRPr="0003328F">
              <w:rPr>
                <w:rFonts w:ascii="Arial" w:hAnsi="Arial" w:cs="Arial"/>
              </w:rPr>
              <w:t>During your</w:t>
            </w:r>
            <w:r w:rsidRPr="0003328F">
              <w:rPr>
                <w:rFonts w:ascii="Arial" w:hAnsi="Arial" w:cs="Arial"/>
                <w:b/>
                <w:bCs/>
              </w:rPr>
              <w:t xml:space="preserve"> </w:t>
            </w:r>
            <w:r w:rsidRPr="0003328F">
              <w:rPr>
                <w:rFonts w:ascii="Arial" w:hAnsi="Arial" w:cs="Arial"/>
              </w:rPr>
              <w:t xml:space="preserve">defined hours of work you will provide medical services to any patients on the practice list and to temporary residents in accordance with the practice Personal Medical Services (PMS) contract.  </w:t>
            </w:r>
          </w:p>
          <w:p w:rsidR="0003328F" w:rsidRPr="0003328F" w:rsidRDefault="0003328F" w:rsidP="0003328F">
            <w:pPr>
              <w:rPr>
                <w:rFonts w:ascii="Arial" w:hAnsi="Arial" w:cs="Arial"/>
                <w:bCs/>
              </w:rPr>
            </w:pPr>
          </w:p>
        </w:tc>
      </w:tr>
    </w:tbl>
    <w:p w:rsidR="00044FB3" w:rsidRDefault="00044FB3" w:rsidP="00DD2D87">
      <w:pPr>
        <w:pStyle w:val="NormalWeb"/>
        <w:jc w:val="both"/>
        <w:rPr>
          <w:rFonts w:ascii="Arial" w:hAnsi="Arial" w:cs="Arial"/>
          <w:sz w:val="22"/>
          <w:szCs w:val="22"/>
        </w:rPr>
      </w:pPr>
    </w:p>
    <w:p w:rsidR="00044FB3" w:rsidRPr="002024BE" w:rsidRDefault="00044FB3" w:rsidP="00044FB3">
      <w:pPr>
        <w:pStyle w:val="NormalWeb"/>
        <w:jc w:val="both"/>
        <w:rPr>
          <w:rFonts w:ascii="Arial" w:hAnsi="Arial" w:cs="Arial"/>
          <w:sz w:val="22"/>
          <w:szCs w:val="22"/>
        </w:rPr>
      </w:pPr>
      <w:r w:rsidRPr="001E3590">
        <w:rPr>
          <w:rFonts w:ascii="Arial" w:hAnsi="Arial" w:cs="Arial"/>
          <w:sz w:val="22"/>
          <w:szCs w:val="22"/>
          <w:lang w:eastAsia="en-US"/>
        </w:rPr>
        <w:t>We are a single site practice and Primary Care Network in our own right with a patient po</w:t>
      </w:r>
      <w:r>
        <w:rPr>
          <w:rFonts w:ascii="Arial" w:hAnsi="Arial" w:cs="Arial"/>
          <w:sz w:val="22"/>
          <w:szCs w:val="22"/>
          <w:lang w:eastAsia="en-US"/>
        </w:rPr>
        <w:t xml:space="preserve">pulation of just under 30,000, </w:t>
      </w:r>
      <w:r w:rsidRPr="002024BE">
        <w:rPr>
          <w:rFonts w:ascii="Arial" w:hAnsi="Arial" w:cs="Arial"/>
          <w:sz w:val="22"/>
          <w:szCs w:val="22"/>
        </w:rPr>
        <w:t xml:space="preserve">in the attractive market town of Frome and surrounding villages. </w:t>
      </w:r>
      <w:r>
        <w:rPr>
          <w:rFonts w:ascii="Arial" w:hAnsi="Arial" w:cs="Arial"/>
          <w:sz w:val="22"/>
          <w:szCs w:val="22"/>
        </w:rPr>
        <w:t xml:space="preserve">Frome is ranked as one of the ten best places to live (Sunday Times and The Times) and the best place to live in the South West (Sunday Telegraph). </w:t>
      </w:r>
      <w:r w:rsidRPr="002024BE">
        <w:rPr>
          <w:rFonts w:ascii="Arial" w:hAnsi="Arial" w:cs="Arial"/>
          <w:sz w:val="22"/>
          <w:szCs w:val="22"/>
        </w:rPr>
        <w:t xml:space="preserve">Frome Medical Practice functions in a fantastic purpose built surgery with excellent facilities and a large supportive team around the GP. It has out-patients department, mental health services, district nurses, </w:t>
      </w:r>
      <w:proofErr w:type="gramStart"/>
      <w:r w:rsidRPr="002024BE">
        <w:rPr>
          <w:rFonts w:ascii="Arial" w:hAnsi="Arial" w:cs="Arial"/>
          <w:sz w:val="22"/>
          <w:szCs w:val="22"/>
        </w:rPr>
        <w:t>pharmacy,</w:t>
      </w:r>
      <w:proofErr w:type="gramEnd"/>
      <w:r w:rsidRPr="002024BE">
        <w:rPr>
          <w:rFonts w:ascii="Arial" w:hAnsi="Arial" w:cs="Arial"/>
          <w:sz w:val="22"/>
          <w:szCs w:val="22"/>
        </w:rPr>
        <w:t xml:space="preserve"> </w:t>
      </w:r>
      <w:r>
        <w:rPr>
          <w:rFonts w:ascii="Arial" w:hAnsi="Arial" w:cs="Arial"/>
          <w:sz w:val="22"/>
          <w:szCs w:val="22"/>
        </w:rPr>
        <w:t xml:space="preserve">home visits team </w:t>
      </w:r>
      <w:r w:rsidRPr="002024BE">
        <w:rPr>
          <w:rFonts w:ascii="Arial" w:hAnsi="Arial" w:cs="Arial"/>
          <w:sz w:val="22"/>
          <w:szCs w:val="22"/>
        </w:rPr>
        <w:t>and health connectors, all on the premises.</w:t>
      </w:r>
    </w:p>
    <w:p w:rsidR="00044FB3" w:rsidRPr="002024BE" w:rsidRDefault="00044FB3" w:rsidP="00DD2D87">
      <w:pPr>
        <w:pStyle w:val="NormalWeb"/>
        <w:jc w:val="both"/>
        <w:rPr>
          <w:rFonts w:ascii="Arial" w:hAnsi="Arial" w:cs="Arial"/>
          <w:sz w:val="22"/>
          <w:szCs w:val="22"/>
        </w:rPr>
      </w:pPr>
    </w:p>
    <w:p w:rsidR="00931359" w:rsidRPr="0003328F" w:rsidRDefault="00931359" w:rsidP="00931359">
      <w:pPr>
        <w:autoSpaceDE w:val="0"/>
        <w:autoSpaceDN w:val="0"/>
        <w:adjustRightInd w:val="0"/>
        <w:rPr>
          <w:rFonts w:ascii="Arial" w:hAnsi="Arial" w:cs="Arial"/>
          <w:sz w:val="22"/>
          <w:szCs w:val="22"/>
        </w:rPr>
      </w:pPr>
    </w:p>
    <w:p w:rsidR="00931359" w:rsidRPr="0003328F" w:rsidRDefault="00931359" w:rsidP="001C1725">
      <w:pPr>
        <w:widowControl w:val="0"/>
        <w:ind w:left="2880" w:hanging="2880"/>
        <w:rPr>
          <w:rFonts w:ascii="Arial" w:hAnsi="Arial" w:cs="Arial"/>
          <w:sz w:val="22"/>
          <w:szCs w:val="22"/>
        </w:rPr>
      </w:pPr>
    </w:p>
    <w:p w:rsidR="001B6447" w:rsidRPr="0003328F" w:rsidRDefault="001B6447" w:rsidP="001C1725">
      <w:pPr>
        <w:rPr>
          <w:rFonts w:ascii="Arial" w:hAnsi="Arial" w:cs="Arial"/>
          <w:b/>
          <w:sz w:val="22"/>
          <w:szCs w:val="22"/>
        </w:rPr>
      </w:pPr>
      <w:r w:rsidRPr="0003328F">
        <w:rPr>
          <w:rFonts w:ascii="Arial" w:hAnsi="Arial" w:cs="Arial"/>
          <w:b/>
          <w:sz w:val="22"/>
          <w:szCs w:val="22"/>
        </w:rPr>
        <w:t>Main Duties</w:t>
      </w:r>
      <w:r w:rsidR="001C1725" w:rsidRPr="0003328F">
        <w:rPr>
          <w:rFonts w:ascii="Arial" w:hAnsi="Arial" w:cs="Arial"/>
          <w:b/>
          <w:sz w:val="22"/>
          <w:szCs w:val="22"/>
        </w:rPr>
        <w:t>:</w:t>
      </w:r>
    </w:p>
    <w:p w:rsidR="001B6447" w:rsidRPr="0003328F" w:rsidRDefault="001B6447">
      <w:pPr>
        <w:rPr>
          <w:rFonts w:ascii="Arial" w:hAnsi="Arial" w:cs="Arial"/>
          <w:sz w:val="22"/>
          <w:szCs w:val="22"/>
        </w:rPr>
      </w:pPr>
    </w:p>
    <w:p w:rsidR="001C1725" w:rsidRPr="0003328F" w:rsidRDefault="001C1725" w:rsidP="001C1725">
      <w:pPr>
        <w:widowControl w:val="0"/>
        <w:numPr>
          <w:ilvl w:val="0"/>
          <w:numId w:val="8"/>
        </w:numPr>
        <w:rPr>
          <w:rFonts w:ascii="Arial" w:hAnsi="Arial" w:cs="Arial"/>
          <w:sz w:val="22"/>
          <w:szCs w:val="22"/>
        </w:rPr>
      </w:pPr>
      <w:r w:rsidRPr="0003328F">
        <w:rPr>
          <w:rFonts w:ascii="Arial" w:hAnsi="Arial" w:cs="Arial"/>
          <w:sz w:val="22"/>
          <w:szCs w:val="22"/>
        </w:rPr>
        <w:t>Responding to medical problems presented by patients, including history taking, examination, investigation, diagnosis, treatment and referral where appropriate</w:t>
      </w:r>
      <w:r w:rsidR="00A261A6">
        <w:rPr>
          <w:rFonts w:ascii="Arial" w:hAnsi="Arial" w:cs="Arial"/>
          <w:sz w:val="22"/>
          <w:szCs w:val="22"/>
        </w:rPr>
        <w:t xml:space="preserve"> using our Patient Connect telephone triage system</w:t>
      </w:r>
      <w:r w:rsidRPr="0003328F">
        <w:rPr>
          <w:rFonts w:ascii="Arial" w:hAnsi="Arial" w:cs="Arial"/>
          <w:sz w:val="22"/>
          <w:szCs w:val="22"/>
        </w:rPr>
        <w:t>.</w:t>
      </w:r>
    </w:p>
    <w:p w:rsidR="001C1725" w:rsidRPr="0003328F" w:rsidRDefault="001C1725" w:rsidP="001C1725">
      <w:pPr>
        <w:widowControl w:val="0"/>
        <w:ind w:left="360"/>
        <w:rPr>
          <w:rFonts w:ascii="Arial" w:hAnsi="Arial" w:cs="Arial"/>
          <w:sz w:val="22"/>
          <w:szCs w:val="22"/>
        </w:rPr>
      </w:pPr>
    </w:p>
    <w:p w:rsidR="001C1725" w:rsidRPr="0003328F" w:rsidRDefault="001C1725" w:rsidP="001C1725">
      <w:pPr>
        <w:widowControl w:val="0"/>
        <w:numPr>
          <w:ilvl w:val="0"/>
          <w:numId w:val="8"/>
        </w:numPr>
        <w:rPr>
          <w:rFonts w:ascii="Arial" w:hAnsi="Arial" w:cs="Arial"/>
          <w:sz w:val="22"/>
          <w:szCs w:val="22"/>
        </w:rPr>
      </w:pPr>
      <w:r w:rsidRPr="0003328F">
        <w:rPr>
          <w:rFonts w:ascii="Arial" w:hAnsi="Arial" w:cs="Arial"/>
          <w:sz w:val="22"/>
          <w:szCs w:val="22"/>
        </w:rPr>
        <w:t>Providing appropriate preventative health care and advice.</w:t>
      </w:r>
    </w:p>
    <w:p w:rsidR="001C1725" w:rsidRPr="0003328F" w:rsidRDefault="001C1725" w:rsidP="001C1725">
      <w:pPr>
        <w:widowControl w:val="0"/>
        <w:rPr>
          <w:rFonts w:ascii="Arial" w:hAnsi="Arial" w:cs="Arial"/>
          <w:sz w:val="22"/>
          <w:szCs w:val="22"/>
        </w:rPr>
      </w:pPr>
    </w:p>
    <w:p w:rsidR="001C1725" w:rsidRPr="0003328F" w:rsidRDefault="001C1725" w:rsidP="001C1725">
      <w:pPr>
        <w:widowControl w:val="0"/>
        <w:numPr>
          <w:ilvl w:val="0"/>
          <w:numId w:val="8"/>
        </w:numPr>
        <w:rPr>
          <w:rFonts w:ascii="Arial" w:hAnsi="Arial" w:cs="Arial"/>
          <w:sz w:val="22"/>
          <w:szCs w:val="22"/>
        </w:rPr>
      </w:pPr>
      <w:r w:rsidRPr="0003328F">
        <w:rPr>
          <w:rFonts w:ascii="Arial" w:hAnsi="Arial" w:cs="Arial"/>
          <w:sz w:val="22"/>
          <w:szCs w:val="22"/>
        </w:rPr>
        <w:t>Adhering to the practice prescribing formulary.</w:t>
      </w:r>
    </w:p>
    <w:p w:rsidR="001C1725" w:rsidRPr="0003328F" w:rsidRDefault="001C1725" w:rsidP="001C1725">
      <w:pPr>
        <w:widowControl w:val="0"/>
        <w:rPr>
          <w:rFonts w:ascii="Arial" w:hAnsi="Arial" w:cs="Arial"/>
          <w:sz w:val="22"/>
          <w:szCs w:val="22"/>
        </w:rPr>
      </w:pPr>
    </w:p>
    <w:p w:rsidR="001C1725" w:rsidRPr="0003328F" w:rsidRDefault="001C1725" w:rsidP="001C1725">
      <w:pPr>
        <w:widowControl w:val="0"/>
        <w:numPr>
          <w:ilvl w:val="0"/>
          <w:numId w:val="8"/>
        </w:numPr>
        <w:rPr>
          <w:rFonts w:ascii="Arial" w:hAnsi="Arial" w:cs="Arial"/>
          <w:sz w:val="22"/>
          <w:szCs w:val="22"/>
        </w:rPr>
      </w:pPr>
      <w:r w:rsidRPr="0003328F">
        <w:rPr>
          <w:rFonts w:ascii="Arial" w:hAnsi="Arial" w:cs="Arial"/>
          <w:sz w:val="22"/>
          <w:szCs w:val="22"/>
        </w:rPr>
        <w:t>Preparing medical reports for insurance companies, employers and statutory bodies.</w:t>
      </w:r>
    </w:p>
    <w:p w:rsidR="001C1725" w:rsidRPr="0003328F" w:rsidRDefault="001C1725" w:rsidP="001C1725">
      <w:pPr>
        <w:widowControl w:val="0"/>
        <w:rPr>
          <w:rFonts w:ascii="Arial" w:hAnsi="Arial" w:cs="Arial"/>
          <w:sz w:val="22"/>
          <w:szCs w:val="22"/>
        </w:rPr>
      </w:pPr>
    </w:p>
    <w:p w:rsidR="001C1725" w:rsidRPr="0003328F" w:rsidRDefault="001C1725" w:rsidP="001C1725">
      <w:pPr>
        <w:widowControl w:val="0"/>
        <w:numPr>
          <w:ilvl w:val="0"/>
          <w:numId w:val="8"/>
        </w:numPr>
        <w:rPr>
          <w:rFonts w:ascii="Arial" w:hAnsi="Arial" w:cs="Arial"/>
          <w:sz w:val="22"/>
          <w:szCs w:val="22"/>
        </w:rPr>
      </w:pPr>
      <w:r w:rsidRPr="0003328F">
        <w:rPr>
          <w:rFonts w:ascii="Arial" w:hAnsi="Arial" w:cs="Arial"/>
          <w:sz w:val="22"/>
          <w:szCs w:val="22"/>
        </w:rPr>
        <w:t>Attending weekly associates meetings and education meetings held on days when you are on duty.</w:t>
      </w:r>
    </w:p>
    <w:p w:rsidR="001C1725" w:rsidRPr="0003328F" w:rsidRDefault="001C1725" w:rsidP="001C1725">
      <w:pPr>
        <w:widowControl w:val="0"/>
        <w:rPr>
          <w:rFonts w:ascii="Arial" w:hAnsi="Arial" w:cs="Arial"/>
          <w:sz w:val="22"/>
          <w:szCs w:val="22"/>
        </w:rPr>
      </w:pPr>
    </w:p>
    <w:p w:rsidR="001C1725" w:rsidRPr="0003328F" w:rsidRDefault="001C1725" w:rsidP="001C1725">
      <w:pPr>
        <w:widowControl w:val="0"/>
        <w:numPr>
          <w:ilvl w:val="0"/>
          <w:numId w:val="8"/>
        </w:numPr>
        <w:rPr>
          <w:rFonts w:ascii="Arial" w:hAnsi="Arial" w:cs="Arial"/>
          <w:sz w:val="22"/>
          <w:szCs w:val="22"/>
        </w:rPr>
      </w:pPr>
      <w:r w:rsidRPr="0003328F">
        <w:rPr>
          <w:rFonts w:ascii="Arial" w:hAnsi="Arial" w:cs="Arial"/>
          <w:sz w:val="22"/>
          <w:szCs w:val="22"/>
        </w:rPr>
        <w:lastRenderedPageBreak/>
        <w:t>Contributing to the development of and adhering to protocols/systems for the management of common medical conditions.</w:t>
      </w:r>
    </w:p>
    <w:p w:rsidR="001C1725" w:rsidRPr="0003328F" w:rsidRDefault="001C1725" w:rsidP="001C1725">
      <w:pPr>
        <w:widowControl w:val="0"/>
        <w:rPr>
          <w:rFonts w:ascii="Arial" w:hAnsi="Arial" w:cs="Arial"/>
          <w:sz w:val="22"/>
          <w:szCs w:val="22"/>
        </w:rPr>
      </w:pPr>
    </w:p>
    <w:p w:rsidR="001C1725" w:rsidRPr="0003328F" w:rsidRDefault="001C1725" w:rsidP="001C1725">
      <w:pPr>
        <w:widowControl w:val="0"/>
        <w:numPr>
          <w:ilvl w:val="0"/>
          <w:numId w:val="8"/>
        </w:numPr>
        <w:rPr>
          <w:rFonts w:ascii="Arial" w:hAnsi="Arial" w:cs="Arial"/>
          <w:sz w:val="22"/>
          <w:szCs w:val="22"/>
        </w:rPr>
      </w:pPr>
      <w:r w:rsidRPr="0003328F">
        <w:rPr>
          <w:rFonts w:ascii="Arial" w:hAnsi="Arial" w:cs="Arial"/>
          <w:sz w:val="22"/>
          <w:szCs w:val="22"/>
        </w:rPr>
        <w:t>Participating in clinical governance activity and contributing to the improvement in quality of health outcomes through the practice’s audit programme.</w:t>
      </w:r>
    </w:p>
    <w:p w:rsidR="001C1725" w:rsidRPr="0003328F" w:rsidRDefault="001C1725" w:rsidP="001C1725">
      <w:pPr>
        <w:widowControl w:val="0"/>
        <w:ind w:left="360"/>
        <w:rPr>
          <w:rFonts w:ascii="Arial" w:hAnsi="Arial" w:cs="Arial"/>
          <w:sz w:val="22"/>
          <w:szCs w:val="22"/>
        </w:rPr>
      </w:pPr>
    </w:p>
    <w:p w:rsidR="001C1725" w:rsidRDefault="001C1725" w:rsidP="001C1725">
      <w:pPr>
        <w:widowControl w:val="0"/>
        <w:numPr>
          <w:ilvl w:val="0"/>
          <w:numId w:val="8"/>
        </w:numPr>
        <w:rPr>
          <w:rFonts w:ascii="Arial" w:hAnsi="Arial" w:cs="Arial"/>
          <w:sz w:val="22"/>
          <w:szCs w:val="22"/>
        </w:rPr>
      </w:pPr>
      <w:r w:rsidRPr="0003328F">
        <w:rPr>
          <w:rFonts w:ascii="Arial" w:hAnsi="Arial" w:cs="Arial"/>
          <w:sz w:val="22"/>
          <w:szCs w:val="22"/>
        </w:rPr>
        <w:t xml:space="preserve">Clinically related administrative and non-clinical duties necessary for the delivery of </w:t>
      </w:r>
      <w:r w:rsidR="00A261A6">
        <w:rPr>
          <w:rFonts w:ascii="Arial" w:hAnsi="Arial" w:cs="Arial"/>
          <w:sz w:val="22"/>
          <w:szCs w:val="22"/>
        </w:rPr>
        <w:t>PMS</w:t>
      </w:r>
      <w:r w:rsidRPr="0003328F">
        <w:rPr>
          <w:rFonts w:ascii="Arial" w:hAnsi="Arial" w:cs="Arial"/>
          <w:sz w:val="22"/>
          <w:szCs w:val="22"/>
        </w:rPr>
        <w:t>.</w:t>
      </w:r>
    </w:p>
    <w:p w:rsidR="003530A2" w:rsidRDefault="003530A2" w:rsidP="003530A2">
      <w:pPr>
        <w:pStyle w:val="ListParagraph"/>
        <w:rPr>
          <w:rFonts w:ascii="Arial" w:hAnsi="Arial" w:cs="Arial"/>
          <w:sz w:val="22"/>
          <w:szCs w:val="22"/>
        </w:rPr>
      </w:pPr>
    </w:p>
    <w:p w:rsidR="0003328F" w:rsidRPr="0003328F" w:rsidRDefault="0003328F" w:rsidP="0003328F">
      <w:pPr>
        <w:widowControl w:val="0"/>
        <w:numPr>
          <w:ilvl w:val="0"/>
          <w:numId w:val="8"/>
        </w:numPr>
        <w:rPr>
          <w:rFonts w:ascii="Arial" w:hAnsi="Arial" w:cs="Arial"/>
          <w:sz w:val="22"/>
          <w:szCs w:val="22"/>
        </w:rPr>
      </w:pPr>
      <w:r w:rsidRPr="0003328F">
        <w:rPr>
          <w:rFonts w:ascii="Arial" w:hAnsi="Arial" w:cs="Arial"/>
          <w:sz w:val="22"/>
          <w:szCs w:val="22"/>
        </w:rPr>
        <w:t xml:space="preserve">Providing </w:t>
      </w:r>
      <w:r>
        <w:rPr>
          <w:rFonts w:ascii="Arial" w:hAnsi="Arial" w:cs="Arial"/>
          <w:sz w:val="22"/>
          <w:szCs w:val="22"/>
        </w:rPr>
        <w:t xml:space="preserve">other </w:t>
      </w:r>
      <w:r w:rsidRPr="0003328F">
        <w:rPr>
          <w:rFonts w:ascii="Arial" w:hAnsi="Arial" w:cs="Arial"/>
          <w:sz w:val="22"/>
          <w:szCs w:val="22"/>
        </w:rPr>
        <w:t xml:space="preserve">services outside </w:t>
      </w:r>
      <w:r>
        <w:rPr>
          <w:rFonts w:ascii="Arial" w:hAnsi="Arial" w:cs="Arial"/>
          <w:sz w:val="22"/>
          <w:szCs w:val="22"/>
        </w:rPr>
        <w:t xml:space="preserve">of </w:t>
      </w:r>
      <w:r w:rsidRPr="0003328F">
        <w:rPr>
          <w:rFonts w:ascii="Arial" w:hAnsi="Arial" w:cs="Arial"/>
          <w:sz w:val="22"/>
          <w:szCs w:val="22"/>
        </w:rPr>
        <w:t xml:space="preserve">PMS as specified in contracts held by the </w:t>
      </w:r>
      <w:r>
        <w:rPr>
          <w:rFonts w:ascii="Arial" w:hAnsi="Arial" w:cs="Arial"/>
          <w:sz w:val="22"/>
          <w:szCs w:val="22"/>
        </w:rPr>
        <w:t>P</w:t>
      </w:r>
      <w:r w:rsidRPr="0003328F">
        <w:rPr>
          <w:rFonts w:ascii="Arial" w:hAnsi="Arial" w:cs="Arial"/>
          <w:sz w:val="22"/>
          <w:szCs w:val="22"/>
        </w:rPr>
        <w:t>ractice</w:t>
      </w:r>
      <w:r>
        <w:rPr>
          <w:rFonts w:ascii="Arial" w:hAnsi="Arial" w:cs="Arial"/>
          <w:sz w:val="22"/>
          <w:szCs w:val="22"/>
        </w:rPr>
        <w:t>.</w:t>
      </w:r>
    </w:p>
    <w:p w:rsidR="001C1725" w:rsidRPr="0003328F" w:rsidRDefault="001C1725" w:rsidP="001C1725">
      <w:pPr>
        <w:widowControl w:val="0"/>
        <w:ind w:left="360"/>
        <w:rPr>
          <w:rFonts w:ascii="Arial" w:hAnsi="Arial" w:cs="Arial"/>
          <w:sz w:val="22"/>
          <w:szCs w:val="22"/>
        </w:rPr>
      </w:pPr>
    </w:p>
    <w:p w:rsidR="001C1725" w:rsidRPr="0003328F" w:rsidRDefault="001C1725" w:rsidP="001C1725">
      <w:pPr>
        <w:widowControl w:val="0"/>
        <w:numPr>
          <w:ilvl w:val="0"/>
          <w:numId w:val="8"/>
        </w:numPr>
        <w:rPr>
          <w:rFonts w:ascii="Arial" w:hAnsi="Arial" w:cs="Arial"/>
          <w:sz w:val="22"/>
          <w:szCs w:val="22"/>
        </w:rPr>
      </w:pPr>
      <w:r w:rsidRPr="0003328F">
        <w:rPr>
          <w:rFonts w:ascii="Arial" w:hAnsi="Arial" w:cs="Arial"/>
          <w:sz w:val="22"/>
          <w:szCs w:val="22"/>
        </w:rPr>
        <w:t>Engaging in appropriate educational activity in order to maintain clinical competence and performance, including the completion of objectives agreed by yourself and the practice in an annual Personal Development Plan.</w:t>
      </w:r>
    </w:p>
    <w:p w:rsidR="001C1725" w:rsidRPr="0003328F" w:rsidRDefault="001C1725" w:rsidP="001C1725">
      <w:pPr>
        <w:widowControl w:val="0"/>
        <w:rPr>
          <w:rFonts w:ascii="Arial" w:hAnsi="Arial" w:cs="Arial"/>
          <w:sz w:val="22"/>
          <w:szCs w:val="22"/>
        </w:rPr>
      </w:pPr>
    </w:p>
    <w:p w:rsidR="001C1725" w:rsidRPr="0003328F" w:rsidRDefault="001C1725" w:rsidP="001C1725">
      <w:pPr>
        <w:widowControl w:val="0"/>
        <w:numPr>
          <w:ilvl w:val="0"/>
          <w:numId w:val="8"/>
        </w:numPr>
        <w:rPr>
          <w:rFonts w:ascii="Arial" w:hAnsi="Arial" w:cs="Arial"/>
          <w:sz w:val="22"/>
          <w:szCs w:val="22"/>
        </w:rPr>
      </w:pPr>
      <w:r w:rsidRPr="0003328F">
        <w:rPr>
          <w:rFonts w:ascii="Arial" w:hAnsi="Arial" w:cs="Arial"/>
          <w:sz w:val="22"/>
          <w:szCs w:val="22"/>
        </w:rPr>
        <w:t>Participating in the training and development of nurses, medical students and GP registrars in the practice.</w:t>
      </w:r>
    </w:p>
    <w:p w:rsidR="001C1725" w:rsidRPr="0003328F" w:rsidRDefault="001C1725" w:rsidP="001C1725">
      <w:pPr>
        <w:widowControl w:val="0"/>
        <w:rPr>
          <w:rFonts w:ascii="Arial" w:hAnsi="Arial" w:cs="Arial"/>
          <w:sz w:val="22"/>
          <w:szCs w:val="22"/>
        </w:rPr>
      </w:pPr>
    </w:p>
    <w:p w:rsidR="001C1725" w:rsidRPr="0003328F" w:rsidRDefault="001C1725" w:rsidP="001C1725">
      <w:pPr>
        <w:widowControl w:val="0"/>
        <w:numPr>
          <w:ilvl w:val="0"/>
          <w:numId w:val="8"/>
        </w:numPr>
        <w:rPr>
          <w:rFonts w:ascii="Arial" w:hAnsi="Arial" w:cs="Arial"/>
          <w:sz w:val="22"/>
          <w:szCs w:val="22"/>
        </w:rPr>
      </w:pPr>
      <w:r w:rsidRPr="0003328F">
        <w:rPr>
          <w:rFonts w:ascii="Arial" w:hAnsi="Arial" w:cs="Arial"/>
          <w:sz w:val="22"/>
          <w:szCs w:val="22"/>
        </w:rPr>
        <w:t>Supporting the practice staff and responding to requests for advice and assistance from the practice reception, secretarial and nursing staff.</w:t>
      </w:r>
    </w:p>
    <w:p w:rsidR="008E3902" w:rsidRPr="0003328F" w:rsidRDefault="008E3902" w:rsidP="008E3902">
      <w:pPr>
        <w:widowControl w:val="0"/>
        <w:rPr>
          <w:rFonts w:ascii="Arial" w:hAnsi="Arial" w:cs="Arial"/>
          <w:sz w:val="22"/>
          <w:szCs w:val="22"/>
        </w:rPr>
      </w:pPr>
    </w:p>
    <w:p w:rsidR="008E3902" w:rsidRPr="0003328F" w:rsidRDefault="008E3902" w:rsidP="001C1725">
      <w:pPr>
        <w:widowControl w:val="0"/>
        <w:numPr>
          <w:ilvl w:val="0"/>
          <w:numId w:val="8"/>
        </w:numPr>
        <w:rPr>
          <w:rFonts w:ascii="Arial" w:hAnsi="Arial" w:cs="Arial"/>
          <w:sz w:val="22"/>
          <w:szCs w:val="22"/>
        </w:rPr>
      </w:pPr>
      <w:r w:rsidRPr="0003328F">
        <w:rPr>
          <w:rFonts w:ascii="Arial" w:hAnsi="Arial" w:cs="Arial"/>
          <w:sz w:val="22"/>
          <w:szCs w:val="22"/>
        </w:rPr>
        <w:t>Fully participating in extended hours offered by the Practice.</w:t>
      </w:r>
      <w:r w:rsidR="00651705">
        <w:rPr>
          <w:rFonts w:ascii="Arial" w:hAnsi="Arial" w:cs="Arial"/>
          <w:sz w:val="22"/>
          <w:szCs w:val="22"/>
        </w:rPr>
        <w:t xml:space="preserve"> This includes Saturday mornings on a rota basis</w:t>
      </w:r>
    </w:p>
    <w:p w:rsidR="001C1725" w:rsidRPr="0003328F" w:rsidRDefault="001C1725" w:rsidP="001C1725">
      <w:pPr>
        <w:widowControl w:val="0"/>
        <w:rPr>
          <w:rFonts w:ascii="Arial" w:hAnsi="Arial" w:cs="Arial"/>
          <w:sz w:val="22"/>
          <w:szCs w:val="22"/>
        </w:rPr>
      </w:pPr>
    </w:p>
    <w:p w:rsidR="001C1725" w:rsidRPr="0003328F" w:rsidRDefault="001C1725" w:rsidP="001C1725">
      <w:pPr>
        <w:widowControl w:val="0"/>
        <w:rPr>
          <w:rFonts w:ascii="Arial" w:hAnsi="Arial" w:cs="Arial"/>
          <w:sz w:val="22"/>
          <w:szCs w:val="22"/>
        </w:rPr>
      </w:pPr>
      <w:r w:rsidRPr="0003328F">
        <w:rPr>
          <w:rFonts w:ascii="Arial" w:hAnsi="Arial" w:cs="Arial"/>
          <w:sz w:val="22"/>
          <w:szCs w:val="22"/>
        </w:rPr>
        <w:t>The above responsibilities will be undertaken upholding the following Best Practice Guidelines that all professionals working in The Frome Medical Practice have agreed to adhere to:-</w:t>
      </w:r>
    </w:p>
    <w:p w:rsidR="001C1725" w:rsidRPr="0003328F" w:rsidRDefault="001C1725" w:rsidP="001C1725">
      <w:pPr>
        <w:widowControl w:val="0"/>
        <w:rPr>
          <w:rFonts w:ascii="Arial" w:hAnsi="Arial" w:cs="Arial"/>
          <w:sz w:val="22"/>
          <w:szCs w:val="22"/>
        </w:rPr>
      </w:pPr>
    </w:p>
    <w:p w:rsidR="001C1725" w:rsidRPr="0003328F" w:rsidRDefault="001C1725" w:rsidP="001C1725">
      <w:pPr>
        <w:widowControl w:val="0"/>
        <w:numPr>
          <w:ilvl w:val="0"/>
          <w:numId w:val="9"/>
        </w:numPr>
        <w:rPr>
          <w:rFonts w:ascii="Arial" w:hAnsi="Arial" w:cs="Arial"/>
          <w:sz w:val="22"/>
          <w:szCs w:val="22"/>
        </w:rPr>
      </w:pPr>
      <w:r w:rsidRPr="0003328F">
        <w:rPr>
          <w:rFonts w:ascii="Arial" w:hAnsi="Arial" w:cs="Arial"/>
          <w:sz w:val="22"/>
          <w:szCs w:val="22"/>
        </w:rPr>
        <w:t>To be available to take over the responsibility of patient care from the Out of Hours service at 0800 on a working day.</w:t>
      </w:r>
    </w:p>
    <w:p w:rsidR="001C1725" w:rsidRPr="0003328F" w:rsidRDefault="001C1725" w:rsidP="001C1725">
      <w:pPr>
        <w:widowControl w:val="0"/>
        <w:rPr>
          <w:rFonts w:ascii="Arial" w:hAnsi="Arial" w:cs="Arial"/>
          <w:sz w:val="22"/>
          <w:szCs w:val="22"/>
        </w:rPr>
      </w:pPr>
    </w:p>
    <w:p w:rsidR="001C1725" w:rsidRPr="0003328F" w:rsidRDefault="001C1725" w:rsidP="001C1725">
      <w:pPr>
        <w:widowControl w:val="0"/>
        <w:numPr>
          <w:ilvl w:val="0"/>
          <w:numId w:val="9"/>
        </w:numPr>
        <w:rPr>
          <w:rFonts w:ascii="Arial" w:hAnsi="Arial" w:cs="Arial"/>
          <w:sz w:val="22"/>
          <w:szCs w:val="22"/>
        </w:rPr>
      </w:pPr>
      <w:r w:rsidRPr="0003328F">
        <w:rPr>
          <w:rFonts w:ascii="Arial" w:hAnsi="Arial" w:cs="Arial"/>
          <w:sz w:val="22"/>
          <w:szCs w:val="22"/>
        </w:rPr>
        <w:t>To continue to work until all clinical tasks have been completed. Where this involves standing by ready to be called, to be available until the end of the session.  To make arrangements for others to cover when planning to leave before the end of the session.</w:t>
      </w:r>
    </w:p>
    <w:p w:rsidR="001C1725" w:rsidRPr="0003328F" w:rsidRDefault="001C1725" w:rsidP="001C1725">
      <w:pPr>
        <w:widowControl w:val="0"/>
        <w:rPr>
          <w:rFonts w:ascii="Arial" w:hAnsi="Arial" w:cs="Arial"/>
          <w:sz w:val="22"/>
          <w:szCs w:val="22"/>
        </w:rPr>
      </w:pPr>
    </w:p>
    <w:p w:rsidR="001C1725" w:rsidRPr="0003328F" w:rsidRDefault="001C1725" w:rsidP="001C1725">
      <w:pPr>
        <w:widowControl w:val="0"/>
        <w:numPr>
          <w:ilvl w:val="0"/>
          <w:numId w:val="9"/>
        </w:numPr>
        <w:rPr>
          <w:rFonts w:ascii="Arial" w:hAnsi="Arial" w:cs="Arial"/>
          <w:sz w:val="22"/>
          <w:szCs w:val="22"/>
        </w:rPr>
      </w:pPr>
      <w:r w:rsidRPr="0003328F">
        <w:rPr>
          <w:rFonts w:ascii="Arial" w:hAnsi="Arial" w:cs="Arial"/>
          <w:sz w:val="22"/>
          <w:szCs w:val="22"/>
        </w:rPr>
        <w:t>To maintain the Practices’ high clinical standards by using clinical governance audits and other information to review patients results, prescribing, disease</w:t>
      </w:r>
      <w:r w:rsidR="00A261A6">
        <w:rPr>
          <w:rFonts w:ascii="Arial" w:hAnsi="Arial" w:cs="Arial"/>
          <w:sz w:val="22"/>
          <w:szCs w:val="22"/>
        </w:rPr>
        <w:t xml:space="preserve"> management</w:t>
      </w:r>
      <w:r w:rsidRPr="0003328F">
        <w:rPr>
          <w:rFonts w:ascii="Arial" w:hAnsi="Arial" w:cs="Arial"/>
          <w:sz w:val="22"/>
          <w:szCs w:val="22"/>
        </w:rPr>
        <w:t xml:space="preserve"> etc.</w:t>
      </w:r>
    </w:p>
    <w:p w:rsidR="001C1725" w:rsidRPr="0003328F" w:rsidRDefault="001C1725" w:rsidP="001C1725">
      <w:pPr>
        <w:widowControl w:val="0"/>
        <w:rPr>
          <w:rFonts w:ascii="Arial" w:hAnsi="Arial" w:cs="Arial"/>
          <w:sz w:val="22"/>
          <w:szCs w:val="22"/>
        </w:rPr>
      </w:pPr>
    </w:p>
    <w:p w:rsidR="001C1725" w:rsidRPr="0003328F" w:rsidRDefault="001C1725" w:rsidP="001C1725">
      <w:pPr>
        <w:widowControl w:val="0"/>
        <w:numPr>
          <w:ilvl w:val="0"/>
          <w:numId w:val="9"/>
        </w:numPr>
        <w:rPr>
          <w:rFonts w:ascii="Arial" w:hAnsi="Arial" w:cs="Arial"/>
          <w:sz w:val="22"/>
          <w:szCs w:val="22"/>
        </w:rPr>
      </w:pPr>
      <w:r w:rsidRPr="0003328F">
        <w:rPr>
          <w:rFonts w:ascii="Arial" w:hAnsi="Arial" w:cs="Arial"/>
          <w:sz w:val="22"/>
          <w:szCs w:val="22"/>
        </w:rPr>
        <w:t xml:space="preserve">To undertake daily tasks such as results, letters, reports, repeat prescribing </w:t>
      </w:r>
      <w:r w:rsidR="00785161" w:rsidRPr="0003328F">
        <w:rPr>
          <w:rFonts w:ascii="Arial" w:hAnsi="Arial" w:cs="Arial"/>
          <w:sz w:val="22"/>
          <w:szCs w:val="22"/>
        </w:rPr>
        <w:t>etc.</w:t>
      </w:r>
      <w:r w:rsidRPr="0003328F">
        <w:rPr>
          <w:rFonts w:ascii="Arial" w:hAnsi="Arial" w:cs="Arial"/>
          <w:sz w:val="22"/>
          <w:szCs w:val="22"/>
        </w:rPr>
        <w:t xml:space="preserve"> for </w:t>
      </w:r>
      <w:r w:rsidR="00785161" w:rsidRPr="0003328F">
        <w:rPr>
          <w:rFonts w:ascii="Arial" w:hAnsi="Arial" w:cs="Arial"/>
          <w:sz w:val="22"/>
          <w:szCs w:val="22"/>
        </w:rPr>
        <w:t>one’s</w:t>
      </w:r>
      <w:r w:rsidRPr="0003328F">
        <w:rPr>
          <w:rFonts w:ascii="Arial" w:hAnsi="Arial" w:cs="Arial"/>
          <w:sz w:val="22"/>
          <w:szCs w:val="22"/>
        </w:rPr>
        <w:t xml:space="preserve"> own list</w:t>
      </w:r>
      <w:r w:rsidR="00785161" w:rsidRPr="0003328F">
        <w:rPr>
          <w:rFonts w:ascii="Arial" w:hAnsi="Arial" w:cs="Arial"/>
          <w:sz w:val="22"/>
          <w:szCs w:val="22"/>
        </w:rPr>
        <w:t xml:space="preserve"> </w:t>
      </w:r>
      <w:r w:rsidRPr="0003328F">
        <w:rPr>
          <w:rFonts w:ascii="Arial" w:hAnsi="Arial" w:cs="Arial"/>
          <w:sz w:val="22"/>
          <w:szCs w:val="22"/>
        </w:rPr>
        <w:t>and for other teams as required.</w:t>
      </w:r>
    </w:p>
    <w:p w:rsidR="001C1725" w:rsidRPr="0003328F" w:rsidRDefault="001C1725" w:rsidP="001C1725">
      <w:pPr>
        <w:widowControl w:val="0"/>
        <w:rPr>
          <w:rFonts w:ascii="Arial" w:hAnsi="Arial" w:cs="Arial"/>
          <w:sz w:val="22"/>
          <w:szCs w:val="22"/>
        </w:rPr>
      </w:pPr>
    </w:p>
    <w:p w:rsidR="001C1725" w:rsidRPr="0003328F" w:rsidRDefault="001C1725" w:rsidP="001C1725">
      <w:pPr>
        <w:widowControl w:val="0"/>
        <w:numPr>
          <w:ilvl w:val="0"/>
          <w:numId w:val="9"/>
        </w:numPr>
        <w:rPr>
          <w:rFonts w:ascii="Arial" w:hAnsi="Arial" w:cs="Arial"/>
          <w:sz w:val="22"/>
          <w:szCs w:val="22"/>
        </w:rPr>
      </w:pPr>
      <w:r w:rsidRPr="0003328F">
        <w:rPr>
          <w:rFonts w:ascii="Arial" w:hAnsi="Arial" w:cs="Arial"/>
          <w:sz w:val="22"/>
          <w:szCs w:val="22"/>
        </w:rPr>
        <w:t>To maintain the financial security of the organisation by ensuring accurate and efficient responses to income generation such as reports, dispensed prescriptions, private forms etc.</w:t>
      </w:r>
    </w:p>
    <w:p w:rsidR="001C1725" w:rsidRPr="0003328F" w:rsidRDefault="001C1725" w:rsidP="001C1725">
      <w:pPr>
        <w:widowControl w:val="0"/>
        <w:rPr>
          <w:rFonts w:ascii="Arial" w:hAnsi="Arial" w:cs="Arial"/>
          <w:sz w:val="22"/>
          <w:szCs w:val="22"/>
        </w:rPr>
      </w:pPr>
    </w:p>
    <w:p w:rsidR="001C1725" w:rsidRPr="0003328F" w:rsidRDefault="001C1725" w:rsidP="001C1725">
      <w:pPr>
        <w:widowControl w:val="0"/>
        <w:numPr>
          <w:ilvl w:val="0"/>
          <w:numId w:val="9"/>
        </w:numPr>
        <w:rPr>
          <w:rFonts w:ascii="Arial" w:hAnsi="Arial" w:cs="Arial"/>
          <w:sz w:val="22"/>
          <w:szCs w:val="22"/>
        </w:rPr>
      </w:pPr>
      <w:r w:rsidRPr="0003328F">
        <w:rPr>
          <w:rFonts w:ascii="Arial" w:hAnsi="Arial" w:cs="Arial"/>
          <w:sz w:val="22"/>
          <w:szCs w:val="22"/>
        </w:rPr>
        <w:t>To undertake, as part of a team, those duties specified as being required.</w:t>
      </w:r>
    </w:p>
    <w:p w:rsidR="001C1725" w:rsidRPr="0003328F" w:rsidRDefault="001C1725" w:rsidP="001C1725">
      <w:pPr>
        <w:widowControl w:val="0"/>
        <w:rPr>
          <w:rFonts w:ascii="Arial" w:hAnsi="Arial" w:cs="Arial"/>
          <w:sz w:val="22"/>
          <w:szCs w:val="22"/>
        </w:rPr>
      </w:pPr>
    </w:p>
    <w:p w:rsidR="001C1725" w:rsidRPr="0003328F" w:rsidRDefault="001C1725" w:rsidP="001C1725">
      <w:pPr>
        <w:widowControl w:val="0"/>
        <w:numPr>
          <w:ilvl w:val="0"/>
          <w:numId w:val="9"/>
        </w:numPr>
        <w:rPr>
          <w:rFonts w:ascii="Arial" w:hAnsi="Arial" w:cs="Arial"/>
          <w:sz w:val="22"/>
          <w:szCs w:val="22"/>
        </w:rPr>
      </w:pPr>
      <w:r w:rsidRPr="0003328F">
        <w:rPr>
          <w:rFonts w:ascii="Arial" w:hAnsi="Arial" w:cs="Arial"/>
          <w:sz w:val="22"/>
          <w:szCs w:val="22"/>
        </w:rPr>
        <w:t>To work as a team to cover the request for out of surgery contacts.</w:t>
      </w:r>
    </w:p>
    <w:p w:rsidR="001C1725" w:rsidRPr="0003328F" w:rsidRDefault="001C1725" w:rsidP="001C1725">
      <w:pPr>
        <w:widowControl w:val="0"/>
        <w:rPr>
          <w:rFonts w:ascii="Arial" w:hAnsi="Arial" w:cs="Arial"/>
          <w:sz w:val="22"/>
          <w:szCs w:val="22"/>
        </w:rPr>
      </w:pPr>
    </w:p>
    <w:p w:rsidR="001C1725" w:rsidRDefault="001C1725" w:rsidP="001C1725">
      <w:pPr>
        <w:widowControl w:val="0"/>
        <w:numPr>
          <w:ilvl w:val="0"/>
          <w:numId w:val="9"/>
        </w:numPr>
        <w:rPr>
          <w:rFonts w:ascii="Arial" w:hAnsi="Arial" w:cs="Arial"/>
          <w:sz w:val="22"/>
          <w:szCs w:val="22"/>
        </w:rPr>
      </w:pPr>
      <w:r w:rsidRPr="0003328F">
        <w:rPr>
          <w:rFonts w:ascii="Arial" w:hAnsi="Arial" w:cs="Arial"/>
          <w:sz w:val="22"/>
          <w:szCs w:val="22"/>
        </w:rPr>
        <w:t xml:space="preserve">To participate in the educational and organisational activities of the practice in </w:t>
      </w:r>
      <w:r w:rsidRPr="0003328F">
        <w:rPr>
          <w:rFonts w:ascii="Arial" w:hAnsi="Arial" w:cs="Arial"/>
          <w:sz w:val="22"/>
          <w:szCs w:val="22"/>
        </w:rPr>
        <w:lastRenderedPageBreak/>
        <w:t>a way that maintains high standards and encourages the development of The Frome Medical Practice as a “Learning Organisation”.</w:t>
      </w:r>
    </w:p>
    <w:p w:rsidR="00A261A6" w:rsidRDefault="00A261A6" w:rsidP="002F5FA9">
      <w:pPr>
        <w:pStyle w:val="ListParagraph"/>
        <w:rPr>
          <w:rFonts w:ascii="Arial" w:hAnsi="Arial" w:cs="Arial"/>
          <w:sz w:val="22"/>
          <w:szCs w:val="22"/>
        </w:rPr>
      </w:pPr>
    </w:p>
    <w:p w:rsidR="00A261A6" w:rsidRPr="0003328F" w:rsidRDefault="00A261A6" w:rsidP="001C1725">
      <w:pPr>
        <w:widowControl w:val="0"/>
        <w:numPr>
          <w:ilvl w:val="0"/>
          <w:numId w:val="9"/>
        </w:numPr>
        <w:rPr>
          <w:rFonts w:ascii="Arial" w:hAnsi="Arial" w:cs="Arial"/>
          <w:sz w:val="22"/>
          <w:szCs w:val="22"/>
        </w:rPr>
      </w:pPr>
      <w:r>
        <w:rPr>
          <w:rFonts w:ascii="Arial" w:hAnsi="Arial" w:cs="Arial"/>
          <w:sz w:val="22"/>
          <w:szCs w:val="22"/>
        </w:rPr>
        <w:t>Practice mandatory training to be undertaken during study leave which is incorporated into annual leave allowance.</w:t>
      </w:r>
    </w:p>
    <w:p w:rsidR="001C1725" w:rsidRPr="0003328F" w:rsidRDefault="001C1725" w:rsidP="001C1725">
      <w:pPr>
        <w:widowControl w:val="0"/>
        <w:rPr>
          <w:rFonts w:ascii="Arial" w:hAnsi="Arial" w:cs="Arial"/>
          <w:sz w:val="22"/>
          <w:szCs w:val="22"/>
        </w:rPr>
      </w:pPr>
    </w:p>
    <w:p w:rsidR="001C1725" w:rsidRDefault="001C1725" w:rsidP="001C1725">
      <w:pPr>
        <w:widowControl w:val="0"/>
        <w:numPr>
          <w:ilvl w:val="0"/>
          <w:numId w:val="9"/>
        </w:numPr>
        <w:rPr>
          <w:rFonts w:ascii="Arial" w:hAnsi="Arial" w:cs="Arial"/>
          <w:sz w:val="22"/>
          <w:szCs w:val="22"/>
        </w:rPr>
      </w:pPr>
      <w:r w:rsidRPr="0003328F">
        <w:rPr>
          <w:rFonts w:ascii="Arial" w:hAnsi="Arial" w:cs="Arial"/>
          <w:sz w:val="22"/>
          <w:szCs w:val="22"/>
        </w:rPr>
        <w:t xml:space="preserve">At all times to behave in a </w:t>
      </w:r>
      <w:r w:rsidR="00785161" w:rsidRPr="0003328F">
        <w:rPr>
          <w:rFonts w:ascii="Arial" w:hAnsi="Arial" w:cs="Arial"/>
          <w:sz w:val="22"/>
          <w:szCs w:val="22"/>
        </w:rPr>
        <w:t>p</w:t>
      </w:r>
      <w:r w:rsidRPr="0003328F">
        <w:rPr>
          <w:rFonts w:ascii="Arial" w:hAnsi="Arial" w:cs="Arial"/>
          <w:sz w:val="22"/>
          <w:szCs w:val="22"/>
        </w:rPr>
        <w:t>rofessional way that encourages quality practice and the development of team spirit.</w:t>
      </w:r>
    </w:p>
    <w:p w:rsidR="004F5A83" w:rsidRDefault="004F5A83" w:rsidP="004F5A83">
      <w:pPr>
        <w:pStyle w:val="ListParagraph"/>
        <w:rPr>
          <w:rFonts w:ascii="Arial" w:hAnsi="Arial" w:cs="Arial"/>
          <w:sz w:val="22"/>
          <w:szCs w:val="22"/>
        </w:rPr>
      </w:pPr>
    </w:p>
    <w:p w:rsidR="004F5A83" w:rsidRDefault="004F5A83" w:rsidP="004F5A83">
      <w:pPr>
        <w:widowControl w:val="0"/>
        <w:numPr>
          <w:ilvl w:val="0"/>
          <w:numId w:val="9"/>
        </w:numPr>
        <w:rPr>
          <w:rFonts w:ascii="Arial" w:hAnsi="Arial" w:cs="Arial"/>
          <w:sz w:val="22"/>
          <w:szCs w:val="22"/>
        </w:rPr>
      </w:pPr>
      <w:r>
        <w:rPr>
          <w:rFonts w:ascii="Arial" w:hAnsi="Arial" w:cs="Arial"/>
          <w:sz w:val="22"/>
          <w:szCs w:val="22"/>
        </w:rPr>
        <w:t>Mandatory completion of Type 2 Self-Assessment form (annually in Feb)</w:t>
      </w:r>
    </w:p>
    <w:p w:rsidR="00786923" w:rsidRDefault="00786923" w:rsidP="00786923">
      <w:pPr>
        <w:pStyle w:val="ListParagraph"/>
        <w:rPr>
          <w:rFonts w:ascii="Arial" w:hAnsi="Arial" w:cs="Arial"/>
          <w:sz w:val="22"/>
          <w:szCs w:val="22"/>
        </w:rPr>
      </w:pPr>
    </w:p>
    <w:p w:rsidR="00786923" w:rsidRDefault="00786923" w:rsidP="00786923">
      <w:pPr>
        <w:widowControl w:val="0"/>
        <w:ind w:left="720"/>
        <w:rPr>
          <w:rFonts w:ascii="Arial" w:hAnsi="Arial" w:cs="Arial"/>
          <w:sz w:val="22"/>
          <w:szCs w:val="22"/>
        </w:rPr>
      </w:pPr>
    </w:p>
    <w:p w:rsidR="00786923" w:rsidRPr="00C451B4" w:rsidRDefault="00786923" w:rsidP="00786923">
      <w:pPr>
        <w:rPr>
          <w:rFonts w:ascii="Arial" w:hAnsi="Arial" w:cs="Arial"/>
          <w:sz w:val="22"/>
          <w:szCs w:val="22"/>
        </w:rPr>
      </w:pPr>
      <w:r w:rsidRPr="00C451B4">
        <w:rPr>
          <w:rFonts w:ascii="Arial" w:hAnsi="Arial" w:cs="Arial"/>
          <w:b/>
          <w:bCs/>
          <w:sz w:val="22"/>
          <w:szCs w:val="22"/>
        </w:rPr>
        <w:t>Health &amp; Safety</w:t>
      </w:r>
    </w:p>
    <w:p w:rsidR="00786923" w:rsidRDefault="00786923" w:rsidP="00786923">
      <w:pPr>
        <w:rPr>
          <w:rFonts w:ascii="Arial" w:hAnsi="Arial" w:cs="Arial"/>
          <w:sz w:val="22"/>
          <w:szCs w:val="22"/>
        </w:rPr>
      </w:pPr>
      <w:r w:rsidRPr="00C451B4">
        <w:rPr>
          <w:rFonts w:ascii="Arial" w:hAnsi="Arial" w:cs="Arial"/>
          <w:sz w:val="22"/>
          <w:szCs w:val="22"/>
        </w:rPr>
        <w:t>It is the responsibility of all employees to ensure that the requirements of the Health and Safety at Work Act are complie</w:t>
      </w:r>
      <w:r>
        <w:rPr>
          <w:rFonts w:ascii="Arial" w:hAnsi="Arial" w:cs="Arial"/>
          <w:sz w:val="22"/>
          <w:szCs w:val="22"/>
        </w:rPr>
        <w:t>d</w:t>
      </w:r>
      <w:r w:rsidRPr="00C451B4">
        <w:rPr>
          <w:rFonts w:ascii="Arial" w:hAnsi="Arial" w:cs="Arial"/>
          <w:sz w:val="22"/>
          <w:szCs w:val="22"/>
        </w:rPr>
        <w:t xml:space="preserve"> with, safe working practices are adhered to and that any hazards are reported to the appropriate officer immediately.</w:t>
      </w:r>
    </w:p>
    <w:p w:rsidR="00786923" w:rsidRDefault="00786923" w:rsidP="00786923">
      <w:pPr>
        <w:rPr>
          <w:rFonts w:ascii="Arial" w:hAnsi="Arial" w:cs="Arial"/>
          <w:sz w:val="22"/>
          <w:szCs w:val="22"/>
        </w:rPr>
      </w:pPr>
    </w:p>
    <w:p w:rsidR="00786923" w:rsidRDefault="00786923" w:rsidP="00786923">
      <w:pPr>
        <w:rPr>
          <w:rFonts w:ascii="Arial" w:hAnsi="Arial" w:cs="Arial"/>
          <w:b/>
          <w:sz w:val="22"/>
          <w:szCs w:val="22"/>
        </w:rPr>
      </w:pPr>
      <w:r>
        <w:rPr>
          <w:rFonts w:ascii="Arial" w:hAnsi="Arial" w:cs="Arial"/>
          <w:b/>
          <w:sz w:val="22"/>
          <w:szCs w:val="22"/>
        </w:rPr>
        <w:t>All post holders are expected to:</w:t>
      </w:r>
    </w:p>
    <w:p w:rsidR="00786923" w:rsidRDefault="00786923" w:rsidP="00786923">
      <w:pPr>
        <w:rPr>
          <w:rFonts w:ascii="Arial" w:hAnsi="Arial" w:cs="Arial"/>
          <w:b/>
          <w:sz w:val="22"/>
          <w:szCs w:val="22"/>
        </w:rPr>
      </w:pPr>
    </w:p>
    <w:p w:rsidR="00786923" w:rsidRDefault="00786923" w:rsidP="00786923">
      <w:pPr>
        <w:numPr>
          <w:ilvl w:val="0"/>
          <w:numId w:val="20"/>
        </w:numPr>
        <w:rPr>
          <w:rFonts w:ascii="Arial" w:hAnsi="Arial" w:cs="Arial"/>
          <w:sz w:val="22"/>
          <w:szCs w:val="22"/>
        </w:rPr>
      </w:pPr>
      <w:r w:rsidRPr="003E5DE4">
        <w:rPr>
          <w:rFonts w:ascii="Arial" w:hAnsi="Arial" w:cs="Arial"/>
          <w:sz w:val="22"/>
          <w:szCs w:val="22"/>
        </w:rPr>
        <w:t>Adhere to practice policies and procedures</w:t>
      </w:r>
    </w:p>
    <w:p w:rsidR="00786923" w:rsidRDefault="00786923" w:rsidP="00786923">
      <w:pPr>
        <w:rPr>
          <w:rFonts w:ascii="Arial" w:hAnsi="Arial" w:cs="Arial"/>
          <w:sz w:val="22"/>
          <w:szCs w:val="22"/>
        </w:rPr>
      </w:pPr>
    </w:p>
    <w:p w:rsidR="00786923" w:rsidRDefault="00786923" w:rsidP="00786923">
      <w:pPr>
        <w:numPr>
          <w:ilvl w:val="0"/>
          <w:numId w:val="20"/>
        </w:numPr>
        <w:rPr>
          <w:rFonts w:ascii="Arial" w:hAnsi="Arial" w:cs="Arial"/>
          <w:sz w:val="22"/>
          <w:szCs w:val="22"/>
        </w:rPr>
      </w:pPr>
      <w:r>
        <w:rPr>
          <w:rFonts w:ascii="Arial" w:hAnsi="Arial" w:cs="Arial"/>
          <w:sz w:val="22"/>
          <w:szCs w:val="22"/>
        </w:rPr>
        <w:t>Promote Equality and Diversity in a non-discriminatory way.</w:t>
      </w:r>
    </w:p>
    <w:p w:rsidR="00786923" w:rsidRDefault="00786923" w:rsidP="00786923">
      <w:pPr>
        <w:rPr>
          <w:rFonts w:ascii="Arial" w:hAnsi="Arial" w:cs="Arial"/>
          <w:sz w:val="22"/>
          <w:szCs w:val="22"/>
        </w:rPr>
      </w:pPr>
    </w:p>
    <w:p w:rsidR="00786923" w:rsidRDefault="00786923" w:rsidP="00786923">
      <w:pPr>
        <w:rPr>
          <w:rFonts w:ascii="Arial" w:hAnsi="Arial" w:cs="Arial"/>
          <w:sz w:val="22"/>
          <w:szCs w:val="22"/>
        </w:rPr>
      </w:pPr>
    </w:p>
    <w:p w:rsidR="00786923" w:rsidRDefault="00786923" w:rsidP="00786923">
      <w:pPr>
        <w:numPr>
          <w:ilvl w:val="0"/>
          <w:numId w:val="20"/>
        </w:numPr>
        <w:rPr>
          <w:rFonts w:ascii="Arial" w:hAnsi="Arial" w:cs="Arial"/>
          <w:sz w:val="22"/>
          <w:szCs w:val="22"/>
        </w:rPr>
      </w:pPr>
      <w:r>
        <w:rPr>
          <w:rFonts w:ascii="Arial" w:hAnsi="Arial" w:cs="Arial"/>
          <w:sz w:val="22"/>
          <w:szCs w:val="22"/>
        </w:rPr>
        <w:t>Adhere to the Data Protection Regulations, respecting confidentiality of patients and colleagues and the practice as a whole.</w:t>
      </w:r>
    </w:p>
    <w:p w:rsidR="00786923" w:rsidRDefault="00786923" w:rsidP="00786923">
      <w:pPr>
        <w:rPr>
          <w:rFonts w:ascii="Arial" w:hAnsi="Arial" w:cs="Arial"/>
          <w:sz w:val="22"/>
          <w:szCs w:val="22"/>
        </w:rPr>
      </w:pPr>
    </w:p>
    <w:p w:rsidR="00786923" w:rsidRDefault="00786923" w:rsidP="00786923">
      <w:pPr>
        <w:numPr>
          <w:ilvl w:val="0"/>
          <w:numId w:val="20"/>
        </w:numPr>
        <w:rPr>
          <w:rFonts w:ascii="Arial" w:hAnsi="Arial" w:cs="Arial"/>
          <w:sz w:val="22"/>
          <w:szCs w:val="22"/>
        </w:rPr>
      </w:pPr>
      <w:r>
        <w:rPr>
          <w:rFonts w:ascii="Arial" w:hAnsi="Arial" w:cs="Arial"/>
          <w:sz w:val="22"/>
          <w:szCs w:val="22"/>
        </w:rPr>
        <w:t>Maintain personal and professional development in order to maintain their skill levels, participate in the appraisal process and any training and development that is recognised and agreed with Lead Practice Nurse.</w:t>
      </w:r>
    </w:p>
    <w:p w:rsidR="00786923" w:rsidRDefault="00786923" w:rsidP="00786923">
      <w:pPr>
        <w:rPr>
          <w:rFonts w:ascii="Arial" w:hAnsi="Arial" w:cs="Arial"/>
          <w:sz w:val="22"/>
          <w:szCs w:val="22"/>
        </w:rPr>
      </w:pPr>
    </w:p>
    <w:p w:rsidR="00786923" w:rsidRDefault="00786923" w:rsidP="00786923">
      <w:pPr>
        <w:numPr>
          <w:ilvl w:val="0"/>
          <w:numId w:val="20"/>
        </w:numPr>
        <w:rPr>
          <w:rFonts w:ascii="Arial" w:hAnsi="Arial" w:cs="Arial"/>
          <w:sz w:val="22"/>
          <w:szCs w:val="22"/>
        </w:rPr>
      </w:pPr>
      <w:r>
        <w:rPr>
          <w:rFonts w:ascii="Arial" w:hAnsi="Arial" w:cs="Arial"/>
          <w:sz w:val="22"/>
          <w:szCs w:val="22"/>
        </w:rPr>
        <w:t>Respect and adhere to corporate and clinical governance principles</w:t>
      </w:r>
    </w:p>
    <w:p w:rsidR="00786923" w:rsidRDefault="00786923" w:rsidP="00786923">
      <w:pPr>
        <w:rPr>
          <w:rFonts w:ascii="Arial" w:hAnsi="Arial" w:cs="Arial"/>
          <w:sz w:val="22"/>
          <w:szCs w:val="22"/>
        </w:rPr>
      </w:pPr>
    </w:p>
    <w:p w:rsidR="00786923" w:rsidRDefault="00786923" w:rsidP="00786923">
      <w:pPr>
        <w:numPr>
          <w:ilvl w:val="0"/>
          <w:numId w:val="20"/>
        </w:numPr>
        <w:rPr>
          <w:rFonts w:ascii="Arial" w:hAnsi="Arial" w:cs="Arial"/>
          <w:sz w:val="22"/>
          <w:szCs w:val="22"/>
        </w:rPr>
      </w:pPr>
      <w:r>
        <w:rPr>
          <w:rFonts w:ascii="Arial" w:hAnsi="Arial" w:cs="Arial"/>
          <w:sz w:val="22"/>
          <w:szCs w:val="22"/>
        </w:rPr>
        <w:t>Undertake a Disclosure and Barring Service (DBS) – criminal records and barring list checks</w:t>
      </w:r>
    </w:p>
    <w:p w:rsidR="00786923" w:rsidRDefault="00786923" w:rsidP="00786923">
      <w:pPr>
        <w:pStyle w:val="ListParagraph"/>
        <w:rPr>
          <w:rFonts w:ascii="Arial" w:hAnsi="Arial" w:cs="Arial"/>
          <w:sz w:val="22"/>
          <w:szCs w:val="22"/>
        </w:rPr>
      </w:pPr>
    </w:p>
    <w:p w:rsidR="00786923" w:rsidRDefault="00786923" w:rsidP="00786923">
      <w:pPr>
        <w:numPr>
          <w:ilvl w:val="0"/>
          <w:numId w:val="20"/>
        </w:numPr>
        <w:rPr>
          <w:rFonts w:ascii="Arial" w:hAnsi="Arial" w:cs="Arial"/>
          <w:sz w:val="22"/>
          <w:szCs w:val="22"/>
        </w:rPr>
      </w:pPr>
      <w:r>
        <w:rPr>
          <w:rFonts w:ascii="Arial" w:hAnsi="Arial" w:cs="Arial"/>
          <w:sz w:val="22"/>
          <w:szCs w:val="22"/>
        </w:rPr>
        <w:t xml:space="preserve">Adapt to any changes made to the organisation structure/delivery of service </w:t>
      </w:r>
    </w:p>
    <w:p w:rsidR="00786923" w:rsidRDefault="00786923" w:rsidP="00786923">
      <w:pPr>
        <w:rPr>
          <w:rFonts w:ascii="Arial" w:hAnsi="Arial" w:cs="Arial"/>
          <w:sz w:val="22"/>
          <w:szCs w:val="22"/>
        </w:rPr>
      </w:pPr>
    </w:p>
    <w:p w:rsidR="00786923" w:rsidRDefault="00786923" w:rsidP="00786923">
      <w:pPr>
        <w:numPr>
          <w:ilvl w:val="0"/>
          <w:numId w:val="20"/>
        </w:numPr>
        <w:rPr>
          <w:rFonts w:ascii="Arial" w:hAnsi="Arial" w:cs="Arial"/>
          <w:sz w:val="22"/>
          <w:szCs w:val="22"/>
        </w:rPr>
      </w:pPr>
      <w:r>
        <w:rPr>
          <w:rFonts w:ascii="Arial" w:hAnsi="Arial" w:cs="Arial"/>
          <w:sz w:val="22"/>
          <w:szCs w:val="22"/>
        </w:rPr>
        <w:t>Work within the operating hours of the surgery</w:t>
      </w:r>
    </w:p>
    <w:p w:rsidR="00786923" w:rsidRDefault="00786923" w:rsidP="00786923">
      <w:pPr>
        <w:rPr>
          <w:rFonts w:ascii="Arial" w:hAnsi="Arial" w:cs="Arial"/>
          <w:sz w:val="22"/>
          <w:szCs w:val="22"/>
        </w:rPr>
      </w:pPr>
    </w:p>
    <w:p w:rsidR="00786923" w:rsidRDefault="00786923" w:rsidP="00786923">
      <w:pPr>
        <w:numPr>
          <w:ilvl w:val="0"/>
          <w:numId w:val="20"/>
        </w:numPr>
        <w:rPr>
          <w:rFonts w:ascii="Arial" w:hAnsi="Arial" w:cs="Arial"/>
          <w:sz w:val="22"/>
          <w:szCs w:val="22"/>
        </w:rPr>
      </w:pPr>
      <w:r>
        <w:rPr>
          <w:rFonts w:ascii="Arial" w:hAnsi="Arial" w:cs="Arial"/>
          <w:sz w:val="22"/>
          <w:szCs w:val="22"/>
        </w:rPr>
        <w:t xml:space="preserve">Work as an integral part of the whole practice team </w:t>
      </w:r>
    </w:p>
    <w:p w:rsidR="00786923" w:rsidRDefault="00786923" w:rsidP="00786923">
      <w:pPr>
        <w:pStyle w:val="ListParagraph"/>
        <w:rPr>
          <w:rFonts w:ascii="Arial" w:hAnsi="Arial" w:cs="Arial"/>
          <w:sz w:val="22"/>
          <w:szCs w:val="22"/>
        </w:rPr>
      </w:pPr>
    </w:p>
    <w:p w:rsidR="00786923" w:rsidRDefault="00786923" w:rsidP="00786923">
      <w:pPr>
        <w:numPr>
          <w:ilvl w:val="0"/>
          <w:numId w:val="20"/>
        </w:numPr>
        <w:rPr>
          <w:rFonts w:ascii="Arial" w:hAnsi="Arial" w:cs="Arial"/>
          <w:sz w:val="22"/>
          <w:szCs w:val="22"/>
        </w:rPr>
      </w:pPr>
      <w:r w:rsidRPr="00752671">
        <w:rPr>
          <w:rFonts w:ascii="Arial" w:hAnsi="Arial" w:cs="Arial"/>
          <w:sz w:val="22"/>
          <w:szCs w:val="22"/>
        </w:rPr>
        <w:t xml:space="preserve">Be committed to safeguarding and promoting the welfare of children, young people and vulnerable adults. </w:t>
      </w:r>
    </w:p>
    <w:p w:rsidR="00786923" w:rsidRDefault="00786923" w:rsidP="00786923">
      <w:pPr>
        <w:pStyle w:val="ListParagraph"/>
        <w:rPr>
          <w:rFonts w:ascii="Arial" w:hAnsi="Arial" w:cs="Arial"/>
          <w:sz w:val="22"/>
          <w:szCs w:val="22"/>
        </w:rPr>
      </w:pPr>
    </w:p>
    <w:p w:rsidR="00786923" w:rsidRPr="00752671" w:rsidRDefault="00786923" w:rsidP="00786923">
      <w:pPr>
        <w:ind w:left="720"/>
        <w:rPr>
          <w:rFonts w:ascii="Arial" w:hAnsi="Arial" w:cs="Arial"/>
          <w:sz w:val="22"/>
          <w:szCs w:val="22"/>
        </w:rPr>
      </w:pPr>
    </w:p>
    <w:p w:rsidR="00786923" w:rsidRDefault="00786923" w:rsidP="00786923">
      <w:pPr>
        <w:rPr>
          <w:rFonts w:ascii="Arial" w:hAnsi="Arial" w:cs="Arial"/>
          <w:sz w:val="22"/>
          <w:szCs w:val="22"/>
        </w:rPr>
      </w:pPr>
      <w:r>
        <w:rPr>
          <w:rFonts w:ascii="Arial" w:hAnsi="Arial" w:cs="Arial"/>
          <w:sz w:val="22"/>
          <w:szCs w:val="22"/>
        </w:rPr>
        <w:t>This job description is neither</w:t>
      </w:r>
      <w:r w:rsidRPr="00C451B4">
        <w:rPr>
          <w:rFonts w:ascii="Arial" w:hAnsi="Arial" w:cs="Arial"/>
          <w:sz w:val="22"/>
          <w:szCs w:val="22"/>
        </w:rPr>
        <w:t xml:space="preserve"> definitive </w:t>
      </w:r>
      <w:r>
        <w:rPr>
          <w:rFonts w:ascii="Arial" w:hAnsi="Arial" w:cs="Arial"/>
          <w:sz w:val="22"/>
          <w:szCs w:val="22"/>
        </w:rPr>
        <w:t>n</w:t>
      </w:r>
      <w:r w:rsidRPr="00C451B4">
        <w:rPr>
          <w:rFonts w:ascii="Arial" w:hAnsi="Arial" w:cs="Arial"/>
          <w:sz w:val="22"/>
          <w:szCs w:val="22"/>
        </w:rPr>
        <w:t xml:space="preserve">or exhaustive, and may be reviewed in the light of changing circumstances at a personal or organisational level. </w:t>
      </w:r>
      <w:r>
        <w:rPr>
          <w:rFonts w:ascii="Arial" w:hAnsi="Arial" w:cs="Arial"/>
          <w:sz w:val="22"/>
          <w:szCs w:val="22"/>
        </w:rPr>
        <w:t xml:space="preserve"> </w:t>
      </w:r>
      <w:r w:rsidRPr="00C451B4">
        <w:rPr>
          <w:rFonts w:ascii="Arial" w:hAnsi="Arial" w:cs="Arial"/>
          <w:sz w:val="22"/>
          <w:szCs w:val="22"/>
        </w:rPr>
        <w:t>Any changes will be made in consultation with the post holder through the appraisal and review process.</w:t>
      </w:r>
    </w:p>
    <w:p w:rsidR="00786923" w:rsidRPr="00C451B4" w:rsidRDefault="00786923" w:rsidP="00786923">
      <w:pPr>
        <w:rPr>
          <w:rFonts w:ascii="Arial" w:hAnsi="Arial" w:cs="Arial"/>
          <w:sz w:val="22"/>
          <w:szCs w:val="22"/>
        </w:rPr>
      </w:pPr>
    </w:p>
    <w:p w:rsidR="00786923" w:rsidRPr="00EE329A" w:rsidRDefault="00786923" w:rsidP="00786923">
      <w:pPr>
        <w:rPr>
          <w:rFonts w:ascii="Arial" w:hAnsi="Arial" w:cs="Arial"/>
          <w:sz w:val="22"/>
          <w:szCs w:val="22"/>
        </w:rPr>
      </w:pPr>
      <w:r w:rsidRPr="003E5DE4">
        <w:rPr>
          <w:rFonts w:ascii="Arial" w:hAnsi="Arial" w:cs="Arial"/>
          <w:sz w:val="22"/>
          <w:szCs w:val="22"/>
        </w:rPr>
        <w:t xml:space="preserve">Because of the nature of the work, this post is exempt from the provisions of Section 4 (2) of the Rehabilitation of Offenders Act 1994 (Exceptions) Order 1995.  Applicants for posts are not entitled to withhold information about convictions which </w:t>
      </w:r>
      <w:r w:rsidRPr="003E5DE4">
        <w:rPr>
          <w:rFonts w:ascii="Arial" w:hAnsi="Arial" w:cs="Arial"/>
          <w:sz w:val="22"/>
          <w:szCs w:val="22"/>
        </w:rPr>
        <w:lastRenderedPageBreak/>
        <w:t>for other purposes are “spent” under the provisions of the Act and in the event of employment any failure to disclose such convictions could result in disciplinary action or dismissal by the Practice.  Any information given will be completely confidential and will be considered only in relation to an applicant of a position to which the order applies.</w:t>
      </w:r>
    </w:p>
    <w:p w:rsidR="001B6447" w:rsidRPr="0003328F" w:rsidRDefault="001B6447" w:rsidP="00A261A6">
      <w:pPr>
        <w:rPr>
          <w:rFonts w:ascii="Arial" w:hAnsi="Arial" w:cs="Arial"/>
          <w:bCs/>
          <w:sz w:val="22"/>
          <w:szCs w:val="22"/>
        </w:rPr>
      </w:pPr>
      <w:r w:rsidRPr="0003328F">
        <w:rPr>
          <w:rFonts w:ascii="Arial" w:hAnsi="Arial" w:cs="Arial"/>
          <w:b/>
          <w:bCs/>
          <w:sz w:val="22"/>
          <w:szCs w:val="22"/>
        </w:rPr>
        <w:br w:type="page"/>
      </w:r>
      <w:r w:rsidRPr="0003328F">
        <w:rPr>
          <w:rFonts w:ascii="Arial" w:hAnsi="Arial" w:cs="Arial"/>
          <w:b/>
          <w:bCs/>
          <w:sz w:val="22"/>
          <w:szCs w:val="22"/>
        </w:rPr>
        <w:lastRenderedPageBreak/>
        <w:t xml:space="preserve">Person Specification: </w:t>
      </w:r>
      <w:r w:rsidR="001C1725" w:rsidRPr="0003328F">
        <w:rPr>
          <w:rFonts w:ascii="Arial" w:hAnsi="Arial" w:cs="Arial"/>
          <w:bCs/>
          <w:sz w:val="22"/>
          <w:szCs w:val="22"/>
        </w:rPr>
        <w:t>General Practitioner</w:t>
      </w:r>
    </w:p>
    <w:p w:rsidR="001B6447" w:rsidRPr="0003328F" w:rsidRDefault="001B6447">
      <w:pPr>
        <w:rPr>
          <w:rFonts w:ascii="Arial" w:hAnsi="Arial" w:cs="Arial"/>
          <w:b/>
          <w:bCs/>
          <w:sz w:val="22"/>
          <w:szCs w:val="22"/>
        </w:rPr>
      </w:pPr>
    </w:p>
    <w:tbl>
      <w:tblPr>
        <w:tblW w:w="913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1"/>
        <w:gridCol w:w="4377"/>
        <w:gridCol w:w="1453"/>
        <w:gridCol w:w="1513"/>
      </w:tblGrid>
      <w:tr w:rsidR="00015F74" w:rsidRPr="0003328F" w:rsidTr="00015F74">
        <w:tc>
          <w:tcPr>
            <w:tcW w:w="1800" w:type="dxa"/>
          </w:tcPr>
          <w:p w:rsidR="00015F74" w:rsidRPr="0003328F" w:rsidRDefault="00015F74">
            <w:pPr>
              <w:rPr>
                <w:rFonts w:ascii="Arial" w:hAnsi="Arial" w:cs="Arial"/>
                <w:b/>
                <w:bCs/>
                <w:sz w:val="22"/>
                <w:szCs w:val="22"/>
              </w:rPr>
            </w:pPr>
            <w:r w:rsidRPr="0003328F">
              <w:rPr>
                <w:rFonts w:ascii="Arial" w:hAnsi="Arial" w:cs="Arial"/>
                <w:b/>
                <w:bCs/>
                <w:sz w:val="22"/>
                <w:szCs w:val="22"/>
              </w:rPr>
              <w:t xml:space="preserve">Item </w:t>
            </w:r>
          </w:p>
        </w:tc>
        <w:tc>
          <w:tcPr>
            <w:tcW w:w="4479" w:type="dxa"/>
          </w:tcPr>
          <w:p w:rsidR="00015F74" w:rsidRPr="0003328F" w:rsidRDefault="00015F74">
            <w:pPr>
              <w:rPr>
                <w:rFonts w:ascii="Arial" w:hAnsi="Arial" w:cs="Arial"/>
                <w:b/>
                <w:bCs/>
                <w:sz w:val="22"/>
                <w:szCs w:val="22"/>
              </w:rPr>
            </w:pPr>
            <w:r w:rsidRPr="0003328F">
              <w:rPr>
                <w:rFonts w:ascii="Arial" w:hAnsi="Arial" w:cs="Arial"/>
                <w:b/>
                <w:bCs/>
                <w:sz w:val="22"/>
                <w:szCs w:val="22"/>
              </w:rPr>
              <w:t>Description</w:t>
            </w:r>
          </w:p>
        </w:tc>
        <w:tc>
          <w:tcPr>
            <w:tcW w:w="1463" w:type="dxa"/>
          </w:tcPr>
          <w:p w:rsidR="00015F74" w:rsidRPr="0003328F" w:rsidRDefault="00015F74">
            <w:pPr>
              <w:rPr>
                <w:rFonts w:ascii="Arial" w:hAnsi="Arial" w:cs="Arial"/>
                <w:b/>
                <w:bCs/>
                <w:sz w:val="22"/>
                <w:szCs w:val="22"/>
              </w:rPr>
            </w:pPr>
            <w:r w:rsidRPr="0003328F">
              <w:rPr>
                <w:rFonts w:ascii="Arial" w:hAnsi="Arial" w:cs="Arial"/>
                <w:b/>
                <w:bCs/>
                <w:sz w:val="22"/>
                <w:szCs w:val="22"/>
              </w:rPr>
              <w:t>E</w:t>
            </w:r>
            <w:r w:rsidR="00095AA7" w:rsidRPr="0003328F">
              <w:rPr>
                <w:rFonts w:ascii="Arial" w:hAnsi="Arial" w:cs="Arial"/>
                <w:b/>
                <w:bCs/>
                <w:sz w:val="22"/>
                <w:szCs w:val="22"/>
              </w:rPr>
              <w:t xml:space="preserve">ssential </w:t>
            </w:r>
            <w:r w:rsidRPr="0003328F">
              <w:rPr>
                <w:rFonts w:ascii="Arial" w:hAnsi="Arial" w:cs="Arial"/>
                <w:b/>
                <w:bCs/>
                <w:sz w:val="22"/>
                <w:szCs w:val="22"/>
              </w:rPr>
              <w:t>/</w:t>
            </w:r>
            <w:r w:rsidR="00095AA7" w:rsidRPr="0003328F">
              <w:rPr>
                <w:rFonts w:ascii="Arial" w:hAnsi="Arial" w:cs="Arial"/>
                <w:b/>
                <w:bCs/>
                <w:sz w:val="22"/>
                <w:szCs w:val="22"/>
              </w:rPr>
              <w:t xml:space="preserve"> </w:t>
            </w:r>
            <w:r w:rsidRPr="0003328F">
              <w:rPr>
                <w:rFonts w:ascii="Arial" w:hAnsi="Arial" w:cs="Arial"/>
                <w:b/>
                <w:bCs/>
                <w:sz w:val="22"/>
                <w:szCs w:val="22"/>
              </w:rPr>
              <w:t>D</w:t>
            </w:r>
            <w:r w:rsidR="00095AA7" w:rsidRPr="0003328F">
              <w:rPr>
                <w:rFonts w:ascii="Arial" w:hAnsi="Arial" w:cs="Arial"/>
                <w:b/>
                <w:bCs/>
                <w:sz w:val="22"/>
                <w:szCs w:val="22"/>
              </w:rPr>
              <w:t>esirable</w:t>
            </w:r>
          </w:p>
        </w:tc>
        <w:tc>
          <w:tcPr>
            <w:tcW w:w="1392" w:type="dxa"/>
          </w:tcPr>
          <w:p w:rsidR="00015F74" w:rsidRPr="0003328F" w:rsidRDefault="00015F74">
            <w:pPr>
              <w:rPr>
                <w:rFonts w:ascii="Arial" w:hAnsi="Arial" w:cs="Arial"/>
                <w:b/>
                <w:bCs/>
                <w:sz w:val="22"/>
                <w:szCs w:val="22"/>
              </w:rPr>
            </w:pPr>
            <w:r w:rsidRPr="0003328F">
              <w:rPr>
                <w:rFonts w:ascii="Arial" w:hAnsi="Arial" w:cs="Arial"/>
                <w:b/>
                <w:bCs/>
                <w:sz w:val="22"/>
                <w:szCs w:val="22"/>
              </w:rPr>
              <w:t>Method of Assessment</w:t>
            </w:r>
          </w:p>
        </w:tc>
      </w:tr>
      <w:tr w:rsidR="00015F74" w:rsidRPr="0003328F" w:rsidTr="00015F74">
        <w:tc>
          <w:tcPr>
            <w:tcW w:w="1800" w:type="dxa"/>
          </w:tcPr>
          <w:p w:rsidR="00015F74" w:rsidRPr="0003328F" w:rsidRDefault="00015F74">
            <w:pPr>
              <w:rPr>
                <w:rFonts w:ascii="Arial" w:hAnsi="Arial" w:cs="Arial"/>
                <w:sz w:val="22"/>
                <w:szCs w:val="22"/>
              </w:rPr>
            </w:pPr>
            <w:r w:rsidRPr="0003328F">
              <w:rPr>
                <w:rFonts w:ascii="Arial" w:hAnsi="Arial" w:cs="Arial"/>
                <w:sz w:val="22"/>
                <w:szCs w:val="22"/>
              </w:rPr>
              <w:t>Qualifications &amp; Training</w:t>
            </w:r>
          </w:p>
        </w:tc>
        <w:tc>
          <w:tcPr>
            <w:tcW w:w="4479" w:type="dxa"/>
          </w:tcPr>
          <w:p w:rsidR="00015F74" w:rsidRPr="0003328F" w:rsidRDefault="00095AA7">
            <w:pPr>
              <w:rPr>
                <w:rFonts w:ascii="Arial" w:hAnsi="Arial" w:cs="Arial"/>
                <w:sz w:val="22"/>
                <w:szCs w:val="22"/>
              </w:rPr>
            </w:pPr>
            <w:r w:rsidRPr="0003328F">
              <w:rPr>
                <w:rFonts w:ascii="Arial" w:hAnsi="Arial" w:cs="Arial"/>
                <w:sz w:val="22"/>
                <w:szCs w:val="22"/>
              </w:rPr>
              <w:t>Medical Degree</w:t>
            </w:r>
          </w:p>
          <w:p w:rsidR="00015F74" w:rsidRPr="0003328F" w:rsidRDefault="00015F74">
            <w:pPr>
              <w:rPr>
                <w:rFonts w:ascii="Arial" w:hAnsi="Arial" w:cs="Arial"/>
                <w:sz w:val="22"/>
                <w:szCs w:val="22"/>
              </w:rPr>
            </w:pPr>
          </w:p>
          <w:p w:rsidR="00015F74" w:rsidRPr="0003328F" w:rsidRDefault="00095AA7" w:rsidP="00015F74">
            <w:pPr>
              <w:rPr>
                <w:rFonts w:ascii="Arial" w:hAnsi="Arial" w:cs="Arial"/>
                <w:sz w:val="22"/>
                <w:szCs w:val="22"/>
              </w:rPr>
            </w:pPr>
            <w:r w:rsidRPr="0003328F">
              <w:rPr>
                <w:rFonts w:ascii="Arial" w:hAnsi="Arial" w:cs="Arial"/>
                <w:sz w:val="22"/>
                <w:szCs w:val="22"/>
              </w:rPr>
              <w:t>Qualified as GP</w:t>
            </w:r>
          </w:p>
          <w:p w:rsidR="00095AA7" w:rsidRPr="0003328F" w:rsidRDefault="00095AA7" w:rsidP="00015F74">
            <w:pPr>
              <w:rPr>
                <w:rFonts w:ascii="Arial" w:hAnsi="Arial" w:cs="Arial"/>
                <w:sz w:val="22"/>
                <w:szCs w:val="22"/>
              </w:rPr>
            </w:pPr>
          </w:p>
          <w:p w:rsidR="00015F74" w:rsidRPr="0003328F" w:rsidRDefault="00095AA7" w:rsidP="00015F74">
            <w:pPr>
              <w:rPr>
                <w:rFonts w:ascii="Arial" w:hAnsi="Arial" w:cs="Arial"/>
                <w:sz w:val="22"/>
                <w:szCs w:val="22"/>
              </w:rPr>
            </w:pPr>
            <w:r w:rsidRPr="0003328F">
              <w:rPr>
                <w:rFonts w:ascii="Arial" w:hAnsi="Arial" w:cs="Arial"/>
                <w:sz w:val="22"/>
                <w:szCs w:val="22"/>
              </w:rPr>
              <w:t>Full registration with GMC</w:t>
            </w:r>
          </w:p>
          <w:p w:rsidR="00015F74" w:rsidRPr="0003328F" w:rsidRDefault="00015F74">
            <w:pPr>
              <w:rPr>
                <w:rFonts w:ascii="Arial" w:hAnsi="Arial" w:cs="Arial"/>
                <w:sz w:val="22"/>
                <w:szCs w:val="22"/>
              </w:rPr>
            </w:pPr>
          </w:p>
          <w:p w:rsidR="00015F74" w:rsidRPr="0003328F" w:rsidRDefault="00095AA7">
            <w:pPr>
              <w:rPr>
                <w:rFonts w:ascii="Arial" w:hAnsi="Arial" w:cs="Arial"/>
                <w:sz w:val="22"/>
                <w:szCs w:val="22"/>
              </w:rPr>
            </w:pPr>
            <w:r w:rsidRPr="0003328F">
              <w:rPr>
                <w:rFonts w:ascii="Arial" w:hAnsi="Arial" w:cs="Arial"/>
                <w:sz w:val="22"/>
                <w:szCs w:val="22"/>
              </w:rPr>
              <w:t>MRCGP</w:t>
            </w:r>
          </w:p>
          <w:p w:rsidR="00015F74" w:rsidRPr="0003328F" w:rsidRDefault="00015F74" w:rsidP="00095AA7">
            <w:pPr>
              <w:rPr>
                <w:rFonts w:ascii="Arial" w:hAnsi="Arial" w:cs="Arial"/>
                <w:sz w:val="22"/>
                <w:szCs w:val="22"/>
              </w:rPr>
            </w:pPr>
          </w:p>
        </w:tc>
        <w:tc>
          <w:tcPr>
            <w:tcW w:w="1463" w:type="dxa"/>
          </w:tcPr>
          <w:p w:rsidR="00015F74" w:rsidRPr="0003328F" w:rsidRDefault="00015F74">
            <w:pPr>
              <w:rPr>
                <w:rFonts w:ascii="Arial" w:hAnsi="Arial" w:cs="Arial"/>
                <w:sz w:val="22"/>
                <w:szCs w:val="22"/>
              </w:rPr>
            </w:pPr>
            <w:r w:rsidRPr="0003328F">
              <w:rPr>
                <w:rFonts w:ascii="Arial" w:hAnsi="Arial" w:cs="Arial"/>
                <w:sz w:val="22"/>
                <w:szCs w:val="22"/>
              </w:rPr>
              <w:t>E</w:t>
            </w:r>
          </w:p>
          <w:p w:rsidR="00015F74" w:rsidRPr="0003328F" w:rsidRDefault="00015F74">
            <w:pPr>
              <w:rPr>
                <w:rFonts w:ascii="Arial" w:hAnsi="Arial" w:cs="Arial"/>
                <w:sz w:val="22"/>
                <w:szCs w:val="22"/>
              </w:rPr>
            </w:pPr>
          </w:p>
          <w:p w:rsidR="00015F74" w:rsidRPr="0003328F" w:rsidRDefault="00095AA7">
            <w:pPr>
              <w:rPr>
                <w:rFonts w:ascii="Arial" w:hAnsi="Arial" w:cs="Arial"/>
                <w:sz w:val="22"/>
                <w:szCs w:val="22"/>
              </w:rPr>
            </w:pPr>
            <w:r w:rsidRPr="0003328F">
              <w:rPr>
                <w:rFonts w:ascii="Arial" w:hAnsi="Arial" w:cs="Arial"/>
                <w:sz w:val="22"/>
                <w:szCs w:val="22"/>
              </w:rPr>
              <w:t>E</w:t>
            </w:r>
          </w:p>
          <w:p w:rsidR="00095AA7" w:rsidRPr="0003328F" w:rsidRDefault="00095AA7">
            <w:pPr>
              <w:rPr>
                <w:rFonts w:ascii="Arial" w:hAnsi="Arial" w:cs="Arial"/>
                <w:sz w:val="22"/>
                <w:szCs w:val="22"/>
              </w:rPr>
            </w:pPr>
          </w:p>
          <w:p w:rsidR="00015F74" w:rsidRPr="0003328F" w:rsidRDefault="00095AA7">
            <w:pPr>
              <w:rPr>
                <w:rFonts w:ascii="Arial" w:hAnsi="Arial" w:cs="Arial"/>
                <w:sz w:val="22"/>
                <w:szCs w:val="22"/>
              </w:rPr>
            </w:pPr>
            <w:r w:rsidRPr="0003328F">
              <w:rPr>
                <w:rFonts w:ascii="Arial" w:hAnsi="Arial" w:cs="Arial"/>
                <w:sz w:val="22"/>
                <w:szCs w:val="22"/>
              </w:rPr>
              <w:t>E</w:t>
            </w:r>
          </w:p>
          <w:p w:rsidR="00015F74" w:rsidRPr="0003328F" w:rsidRDefault="00015F74">
            <w:pPr>
              <w:rPr>
                <w:rFonts w:ascii="Arial" w:hAnsi="Arial" w:cs="Arial"/>
                <w:sz w:val="22"/>
                <w:szCs w:val="22"/>
              </w:rPr>
            </w:pPr>
          </w:p>
          <w:p w:rsidR="00015F74" w:rsidRPr="0003328F" w:rsidRDefault="00015F74">
            <w:pPr>
              <w:rPr>
                <w:rFonts w:ascii="Arial" w:hAnsi="Arial" w:cs="Arial"/>
                <w:sz w:val="22"/>
                <w:szCs w:val="22"/>
              </w:rPr>
            </w:pPr>
            <w:r w:rsidRPr="0003328F">
              <w:rPr>
                <w:rFonts w:ascii="Arial" w:hAnsi="Arial" w:cs="Arial"/>
                <w:sz w:val="22"/>
                <w:szCs w:val="22"/>
              </w:rPr>
              <w:t>D</w:t>
            </w:r>
          </w:p>
          <w:p w:rsidR="00015F74" w:rsidRPr="0003328F" w:rsidRDefault="00015F74">
            <w:pPr>
              <w:rPr>
                <w:rFonts w:ascii="Arial" w:hAnsi="Arial" w:cs="Arial"/>
                <w:sz w:val="22"/>
                <w:szCs w:val="22"/>
              </w:rPr>
            </w:pPr>
          </w:p>
        </w:tc>
        <w:tc>
          <w:tcPr>
            <w:tcW w:w="1392" w:type="dxa"/>
          </w:tcPr>
          <w:p w:rsidR="00015F74" w:rsidRPr="0003328F" w:rsidRDefault="00003681">
            <w:pPr>
              <w:rPr>
                <w:rFonts w:ascii="Arial" w:hAnsi="Arial" w:cs="Arial"/>
                <w:sz w:val="22"/>
                <w:szCs w:val="22"/>
              </w:rPr>
            </w:pPr>
            <w:r w:rsidRPr="0003328F">
              <w:rPr>
                <w:rFonts w:ascii="Arial" w:hAnsi="Arial" w:cs="Arial"/>
                <w:sz w:val="22"/>
                <w:szCs w:val="22"/>
              </w:rPr>
              <w:t>Application</w:t>
            </w:r>
          </w:p>
          <w:p w:rsidR="00003681" w:rsidRPr="0003328F" w:rsidRDefault="00003681">
            <w:pPr>
              <w:rPr>
                <w:rFonts w:ascii="Arial" w:hAnsi="Arial" w:cs="Arial"/>
                <w:sz w:val="22"/>
                <w:szCs w:val="22"/>
              </w:rPr>
            </w:pPr>
          </w:p>
          <w:p w:rsidR="00003681" w:rsidRPr="0003328F" w:rsidRDefault="00003681">
            <w:pPr>
              <w:rPr>
                <w:rFonts w:ascii="Arial" w:hAnsi="Arial" w:cs="Arial"/>
                <w:sz w:val="22"/>
                <w:szCs w:val="22"/>
              </w:rPr>
            </w:pPr>
          </w:p>
        </w:tc>
      </w:tr>
      <w:tr w:rsidR="00015F74" w:rsidRPr="0003328F" w:rsidTr="00015F74">
        <w:tc>
          <w:tcPr>
            <w:tcW w:w="1800" w:type="dxa"/>
          </w:tcPr>
          <w:p w:rsidR="00015F74" w:rsidRPr="0003328F" w:rsidRDefault="00015F74">
            <w:pPr>
              <w:rPr>
                <w:rFonts w:ascii="Arial" w:hAnsi="Arial" w:cs="Arial"/>
                <w:sz w:val="22"/>
                <w:szCs w:val="22"/>
              </w:rPr>
            </w:pPr>
            <w:r w:rsidRPr="0003328F">
              <w:rPr>
                <w:rFonts w:ascii="Arial" w:hAnsi="Arial" w:cs="Arial"/>
                <w:sz w:val="22"/>
                <w:szCs w:val="22"/>
              </w:rPr>
              <w:t>Experience</w:t>
            </w:r>
          </w:p>
        </w:tc>
        <w:tc>
          <w:tcPr>
            <w:tcW w:w="4479" w:type="dxa"/>
          </w:tcPr>
          <w:p w:rsidR="00095AA7" w:rsidRPr="0003328F" w:rsidRDefault="00095AA7">
            <w:pPr>
              <w:rPr>
                <w:rFonts w:ascii="Arial" w:hAnsi="Arial" w:cs="Arial"/>
                <w:sz w:val="22"/>
                <w:szCs w:val="22"/>
              </w:rPr>
            </w:pPr>
            <w:r w:rsidRPr="0003328F">
              <w:rPr>
                <w:rFonts w:ascii="Arial" w:hAnsi="Arial" w:cs="Arial"/>
                <w:sz w:val="22"/>
                <w:szCs w:val="22"/>
              </w:rPr>
              <w:t xml:space="preserve">Demonstrates an understanding of the wider issues of health and social needs and care within the </w:t>
            </w:r>
            <w:r w:rsidR="000F55F6" w:rsidRPr="0003328F">
              <w:rPr>
                <w:rFonts w:ascii="Arial" w:hAnsi="Arial" w:cs="Arial"/>
                <w:sz w:val="22"/>
                <w:szCs w:val="22"/>
              </w:rPr>
              <w:t>Primary</w:t>
            </w:r>
            <w:r w:rsidRPr="0003328F">
              <w:rPr>
                <w:rFonts w:ascii="Arial" w:hAnsi="Arial" w:cs="Arial"/>
                <w:sz w:val="22"/>
                <w:szCs w:val="22"/>
              </w:rPr>
              <w:t xml:space="preserve"> Care setting</w:t>
            </w:r>
          </w:p>
          <w:p w:rsidR="008C6153" w:rsidRPr="0003328F" w:rsidRDefault="008C6153">
            <w:pPr>
              <w:rPr>
                <w:rFonts w:ascii="Arial" w:hAnsi="Arial" w:cs="Arial"/>
                <w:sz w:val="22"/>
                <w:szCs w:val="22"/>
              </w:rPr>
            </w:pPr>
          </w:p>
          <w:p w:rsidR="00015F74" w:rsidRPr="0003328F" w:rsidRDefault="008C6153" w:rsidP="00015F74">
            <w:pPr>
              <w:rPr>
                <w:rFonts w:ascii="Arial" w:hAnsi="Arial" w:cs="Arial"/>
                <w:sz w:val="22"/>
                <w:szCs w:val="22"/>
              </w:rPr>
            </w:pPr>
            <w:r w:rsidRPr="0003328F">
              <w:rPr>
                <w:rFonts w:ascii="Arial" w:hAnsi="Arial" w:cs="Arial"/>
                <w:sz w:val="22"/>
                <w:szCs w:val="22"/>
              </w:rPr>
              <w:t>Demonstrates an understanding of health education, promotion and public health</w:t>
            </w:r>
          </w:p>
        </w:tc>
        <w:tc>
          <w:tcPr>
            <w:tcW w:w="1463" w:type="dxa"/>
          </w:tcPr>
          <w:p w:rsidR="00095AA7" w:rsidRPr="0003328F" w:rsidRDefault="00095AA7">
            <w:pPr>
              <w:rPr>
                <w:rFonts w:ascii="Arial" w:hAnsi="Arial" w:cs="Arial"/>
                <w:sz w:val="22"/>
                <w:szCs w:val="22"/>
              </w:rPr>
            </w:pPr>
            <w:r w:rsidRPr="0003328F">
              <w:rPr>
                <w:rFonts w:ascii="Arial" w:hAnsi="Arial" w:cs="Arial"/>
                <w:sz w:val="22"/>
                <w:szCs w:val="22"/>
              </w:rPr>
              <w:t>E</w:t>
            </w:r>
          </w:p>
          <w:p w:rsidR="00015F74" w:rsidRPr="0003328F" w:rsidRDefault="00015F74">
            <w:pPr>
              <w:rPr>
                <w:rFonts w:ascii="Arial" w:hAnsi="Arial" w:cs="Arial"/>
                <w:sz w:val="22"/>
                <w:szCs w:val="22"/>
              </w:rPr>
            </w:pPr>
          </w:p>
          <w:p w:rsidR="008C6153" w:rsidRPr="0003328F" w:rsidRDefault="008C6153">
            <w:pPr>
              <w:rPr>
                <w:rFonts w:ascii="Arial" w:hAnsi="Arial" w:cs="Arial"/>
                <w:sz w:val="22"/>
                <w:szCs w:val="22"/>
              </w:rPr>
            </w:pPr>
          </w:p>
          <w:p w:rsidR="008C6153" w:rsidRPr="0003328F" w:rsidRDefault="008C6153">
            <w:pPr>
              <w:rPr>
                <w:rFonts w:ascii="Arial" w:hAnsi="Arial" w:cs="Arial"/>
                <w:sz w:val="22"/>
                <w:szCs w:val="22"/>
              </w:rPr>
            </w:pPr>
          </w:p>
          <w:p w:rsidR="00015F74" w:rsidRPr="0003328F" w:rsidRDefault="008C6153">
            <w:pPr>
              <w:rPr>
                <w:rFonts w:ascii="Arial" w:hAnsi="Arial" w:cs="Arial"/>
                <w:sz w:val="22"/>
                <w:szCs w:val="22"/>
              </w:rPr>
            </w:pPr>
            <w:r w:rsidRPr="0003328F">
              <w:rPr>
                <w:rFonts w:ascii="Arial" w:hAnsi="Arial" w:cs="Arial"/>
                <w:sz w:val="22"/>
                <w:szCs w:val="22"/>
              </w:rPr>
              <w:t>E</w:t>
            </w:r>
          </w:p>
          <w:p w:rsidR="00015F74" w:rsidRPr="0003328F" w:rsidRDefault="00015F74">
            <w:pPr>
              <w:rPr>
                <w:rFonts w:ascii="Arial" w:hAnsi="Arial" w:cs="Arial"/>
                <w:sz w:val="22"/>
                <w:szCs w:val="22"/>
              </w:rPr>
            </w:pPr>
          </w:p>
        </w:tc>
        <w:tc>
          <w:tcPr>
            <w:tcW w:w="1392" w:type="dxa"/>
          </w:tcPr>
          <w:p w:rsidR="00095AA7" w:rsidRPr="0003328F" w:rsidRDefault="00095AA7">
            <w:pPr>
              <w:rPr>
                <w:rFonts w:ascii="Arial" w:hAnsi="Arial" w:cs="Arial"/>
                <w:sz w:val="22"/>
                <w:szCs w:val="22"/>
              </w:rPr>
            </w:pPr>
            <w:r w:rsidRPr="0003328F">
              <w:rPr>
                <w:rFonts w:ascii="Arial" w:hAnsi="Arial" w:cs="Arial"/>
                <w:sz w:val="22"/>
                <w:szCs w:val="22"/>
              </w:rPr>
              <w:t>Interview</w:t>
            </w:r>
          </w:p>
          <w:p w:rsidR="008C6153" w:rsidRPr="0003328F" w:rsidRDefault="008C6153">
            <w:pPr>
              <w:rPr>
                <w:rFonts w:ascii="Arial" w:hAnsi="Arial" w:cs="Arial"/>
                <w:sz w:val="22"/>
                <w:szCs w:val="22"/>
              </w:rPr>
            </w:pPr>
          </w:p>
          <w:p w:rsidR="008C6153" w:rsidRPr="0003328F" w:rsidRDefault="008C6153">
            <w:pPr>
              <w:rPr>
                <w:rFonts w:ascii="Arial" w:hAnsi="Arial" w:cs="Arial"/>
                <w:sz w:val="22"/>
                <w:szCs w:val="22"/>
              </w:rPr>
            </w:pPr>
          </w:p>
          <w:p w:rsidR="008C6153" w:rsidRPr="0003328F" w:rsidRDefault="008C6153">
            <w:pPr>
              <w:rPr>
                <w:rFonts w:ascii="Arial" w:hAnsi="Arial" w:cs="Arial"/>
                <w:sz w:val="22"/>
                <w:szCs w:val="22"/>
              </w:rPr>
            </w:pPr>
          </w:p>
        </w:tc>
      </w:tr>
      <w:tr w:rsidR="00003681" w:rsidRPr="0003328F" w:rsidTr="00015F74">
        <w:tc>
          <w:tcPr>
            <w:tcW w:w="1800" w:type="dxa"/>
          </w:tcPr>
          <w:p w:rsidR="00003681" w:rsidRPr="0003328F" w:rsidRDefault="00003681">
            <w:pPr>
              <w:rPr>
                <w:rFonts w:ascii="Arial" w:hAnsi="Arial" w:cs="Arial"/>
                <w:sz w:val="22"/>
                <w:szCs w:val="22"/>
              </w:rPr>
            </w:pPr>
            <w:r w:rsidRPr="0003328F">
              <w:rPr>
                <w:rFonts w:ascii="Arial" w:hAnsi="Arial" w:cs="Arial"/>
                <w:sz w:val="22"/>
                <w:szCs w:val="22"/>
              </w:rPr>
              <w:t>Skills &amp; Abilities</w:t>
            </w:r>
          </w:p>
        </w:tc>
        <w:tc>
          <w:tcPr>
            <w:tcW w:w="4479" w:type="dxa"/>
          </w:tcPr>
          <w:p w:rsidR="00003681" w:rsidRPr="0003328F" w:rsidRDefault="008C6153" w:rsidP="00015F74">
            <w:pPr>
              <w:rPr>
                <w:rFonts w:ascii="Arial" w:hAnsi="Arial" w:cs="Arial"/>
                <w:sz w:val="22"/>
                <w:szCs w:val="22"/>
              </w:rPr>
            </w:pPr>
            <w:r w:rsidRPr="0003328F">
              <w:rPr>
                <w:rFonts w:ascii="Arial" w:hAnsi="Arial" w:cs="Arial"/>
                <w:sz w:val="22"/>
                <w:szCs w:val="22"/>
              </w:rPr>
              <w:t>Communication skills</w:t>
            </w:r>
          </w:p>
          <w:p w:rsidR="00003681" w:rsidRPr="0003328F" w:rsidRDefault="00003681">
            <w:pPr>
              <w:rPr>
                <w:rFonts w:ascii="Arial" w:hAnsi="Arial" w:cs="Arial"/>
                <w:sz w:val="22"/>
                <w:szCs w:val="22"/>
              </w:rPr>
            </w:pPr>
          </w:p>
          <w:p w:rsidR="00003681" w:rsidRPr="0003328F" w:rsidRDefault="008C6153" w:rsidP="00015F74">
            <w:pPr>
              <w:rPr>
                <w:rFonts w:ascii="Arial" w:hAnsi="Arial" w:cs="Arial"/>
                <w:sz w:val="22"/>
                <w:szCs w:val="22"/>
              </w:rPr>
            </w:pPr>
            <w:r w:rsidRPr="0003328F">
              <w:rPr>
                <w:rFonts w:ascii="Arial" w:hAnsi="Arial" w:cs="Arial"/>
                <w:sz w:val="22"/>
                <w:szCs w:val="22"/>
              </w:rPr>
              <w:t>Skills to research evidence to improve quality</w:t>
            </w:r>
          </w:p>
          <w:p w:rsidR="00003681" w:rsidRPr="0003328F" w:rsidRDefault="00003681" w:rsidP="00015F74">
            <w:pPr>
              <w:rPr>
                <w:rFonts w:ascii="Arial" w:hAnsi="Arial" w:cs="Arial"/>
                <w:sz w:val="22"/>
                <w:szCs w:val="22"/>
              </w:rPr>
            </w:pPr>
          </w:p>
          <w:p w:rsidR="00003681" w:rsidRPr="0003328F" w:rsidRDefault="00003681" w:rsidP="00015F74">
            <w:pPr>
              <w:rPr>
                <w:rFonts w:ascii="Arial" w:hAnsi="Arial" w:cs="Arial"/>
                <w:sz w:val="22"/>
                <w:szCs w:val="22"/>
              </w:rPr>
            </w:pPr>
            <w:r w:rsidRPr="0003328F">
              <w:rPr>
                <w:rFonts w:ascii="Arial" w:hAnsi="Arial" w:cs="Arial"/>
                <w:sz w:val="22"/>
                <w:szCs w:val="22"/>
              </w:rPr>
              <w:t xml:space="preserve">Able to </w:t>
            </w:r>
            <w:r w:rsidR="00D453B0" w:rsidRPr="0003328F">
              <w:rPr>
                <w:rFonts w:ascii="Arial" w:hAnsi="Arial" w:cs="Arial"/>
                <w:sz w:val="22"/>
                <w:szCs w:val="22"/>
              </w:rPr>
              <w:t>access national guidance including NICE and NSFs and apply to practice as required</w:t>
            </w:r>
          </w:p>
          <w:p w:rsidR="00003681" w:rsidRPr="0003328F" w:rsidRDefault="00003681" w:rsidP="00015F74">
            <w:pPr>
              <w:rPr>
                <w:rFonts w:ascii="Arial" w:hAnsi="Arial" w:cs="Arial"/>
                <w:sz w:val="22"/>
                <w:szCs w:val="22"/>
              </w:rPr>
            </w:pPr>
          </w:p>
          <w:p w:rsidR="00003681" w:rsidRPr="0003328F" w:rsidRDefault="00D453B0" w:rsidP="00015F74">
            <w:pPr>
              <w:rPr>
                <w:rFonts w:ascii="Arial" w:hAnsi="Arial" w:cs="Arial"/>
                <w:sz w:val="22"/>
                <w:szCs w:val="22"/>
              </w:rPr>
            </w:pPr>
            <w:r w:rsidRPr="0003328F">
              <w:rPr>
                <w:rFonts w:ascii="Arial" w:hAnsi="Arial" w:cs="Arial"/>
                <w:sz w:val="22"/>
                <w:szCs w:val="22"/>
              </w:rPr>
              <w:t>Physically and psychologically capable of undertaking the work of GP</w:t>
            </w:r>
          </w:p>
        </w:tc>
        <w:tc>
          <w:tcPr>
            <w:tcW w:w="1463" w:type="dxa"/>
          </w:tcPr>
          <w:p w:rsidR="00003681" w:rsidRPr="0003328F" w:rsidRDefault="00003681">
            <w:pPr>
              <w:rPr>
                <w:rFonts w:ascii="Arial" w:hAnsi="Arial" w:cs="Arial"/>
                <w:sz w:val="22"/>
                <w:szCs w:val="22"/>
              </w:rPr>
            </w:pPr>
            <w:r w:rsidRPr="0003328F">
              <w:rPr>
                <w:rFonts w:ascii="Arial" w:hAnsi="Arial" w:cs="Arial"/>
                <w:sz w:val="22"/>
                <w:szCs w:val="22"/>
              </w:rPr>
              <w:t>E</w:t>
            </w:r>
          </w:p>
          <w:p w:rsidR="00003681" w:rsidRPr="0003328F" w:rsidRDefault="00003681">
            <w:pPr>
              <w:rPr>
                <w:rFonts w:ascii="Arial" w:hAnsi="Arial" w:cs="Arial"/>
                <w:sz w:val="22"/>
                <w:szCs w:val="22"/>
              </w:rPr>
            </w:pPr>
          </w:p>
          <w:p w:rsidR="00003681" w:rsidRPr="0003328F" w:rsidRDefault="00003681">
            <w:pPr>
              <w:rPr>
                <w:rFonts w:ascii="Arial" w:hAnsi="Arial" w:cs="Arial"/>
                <w:sz w:val="22"/>
                <w:szCs w:val="22"/>
              </w:rPr>
            </w:pPr>
            <w:r w:rsidRPr="0003328F">
              <w:rPr>
                <w:rFonts w:ascii="Arial" w:hAnsi="Arial" w:cs="Arial"/>
                <w:sz w:val="22"/>
                <w:szCs w:val="22"/>
              </w:rPr>
              <w:t>D</w:t>
            </w:r>
          </w:p>
          <w:p w:rsidR="00003681" w:rsidRPr="0003328F" w:rsidRDefault="00003681">
            <w:pPr>
              <w:rPr>
                <w:rFonts w:ascii="Arial" w:hAnsi="Arial" w:cs="Arial"/>
                <w:sz w:val="22"/>
                <w:szCs w:val="22"/>
              </w:rPr>
            </w:pPr>
          </w:p>
          <w:p w:rsidR="00003681" w:rsidRPr="0003328F" w:rsidRDefault="00003681">
            <w:pPr>
              <w:rPr>
                <w:rFonts w:ascii="Arial" w:hAnsi="Arial" w:cs="Arial"/>
                <w:sz w:val="22"/>
                <w:szCs w:val="22"/>
              </w:rPr>
            </w:pPr>
            <w:r w:rsidRPr="0003328F">
              <w:rPr>
                <w:rFonts w:ascii="Arial" w:hAnsi="Arial" w:cs="Arial"/>
                <w:sz w:val="22"/>
                <w:szCs w:val="22"/>
              </w:rPr>
              <w:t>E</w:t>
            </w:r>
          </w:p>
          <w:p w:rsidR="00003681" w:rsidRPr="0003328F" w:rsidRDefault="00003681">
            <w:pPr>
              <w:rPr>
                <w:rFonts w:ascii="Arial" w:hAnsi="Arial" w:cs="Arial"/>
                <w:sz w:val="22"/>
                <w:szCs w:val="22"/>
              </w:rPr>
            </w:pPr>
          </w:p>
          <w:p w:rsidR="00D453B0" w:rsidRPr="0003328F" w:rsidRDefault="00D453B0">
            <w:pPr>
              <w:rPr>
                <w:rFonts w:ascii="Arial" w:hAnsi="Arial" w:cs="Arial"/>
                <w:sz w:val="22"/>
                <w:szCs w:val="22"/>
              </w:rPr>
            </w:pPr>
          </w:p>
          <w:p w:rsidR="00D453B0" w:rsidRPr="0003328F" w:rsidRDefault="00D453B0">
            <w:pPr>
              <w:rPr>
                <w:rFonts w:ascii="Arial" w:hAnsi="Arial" w:cs="Arial"/>
                <w:sz w:val="22"/>
                <w:szCs w:val="22"/>
              </w:rPr>
            </w:pPr>
          </w:p>
          <w:p w:rsidR="00003681" w:rsidRPr="0003328F" w:rsidRDefault="00003681">
            <w:pPr>
              <w:rPr>
                <w:rFonts w:ascii="Arial" w:hAnsi="Arial" w:cs="Arial"/>
                <w:sz w:val="22"/>
                <w:szCs w:val="22"/>
              </w:rPr>
            </w:pPr>
            <w:r w:rsidRPr="0003328F">
              <w:rPr>
                <w:rFonts w:ascii="Arial" w:hAnsi="Arial" w:cs="Arial"/>
                <w:sz w:val="22"/>
                <w:szCs w:val="22"/>
              </w:rPr>
              <w:t>E</w:t>
            </w:r>
          </w:p>
          <w:p w:rsidR="00003681" w:rsidRPr="0003328F" w:rsidRDefault="00003681">
            <w:pPr>
              <w:rPr>
                <w:rFonts w:ascii="Arial" w:hAnsi="Arial" w:cs="Arial"/>
                <w:sz w:val="22"/>
                <w:szCs w:val="22"/>
              </w:rPr>
            </w:pPr>
          </w:p>
        </w:tc>
        <w:tc>
          <w:tcPr>
            <w:tcW w:w="1392" w:type="dxa"/>
          </w:tcPr>
          <w:p w:rsidR="00003681" w:rsidRPr="0003328F" w:rsidRDefault="00003681" w:rsidP="001E071D">
            <w:pPr>
              <w:rPr>
                <w:rFonts w:ascii="Arial" w:hAnsi="Arial" w:cs="Arial"/>
                <w:sz w:val="22"/>
                <w:szCs w:val="22"/>
              </w:rPr>
            </w:pPr>
            <w:r w:rsidRPr="0003328F">
              <w:rPr>
                <w:rFonts w:ascii="Arial" w:hAnsi="Arial" w:cs="Arial"/>
                <w:sz w:val="22"/>
                <w:szCs w:val="22"/>
              </w:rPr>
              <w:t>Interview</w:t>
            </w:r>
          </w:p>
          <w:p w:rsidR="00003681" w:rsidRPr="0003328F" w:rsidRDefault="00003681" w:rsidP="001E071D">
            <w:pPr>
              <w:rPr>
                <w:rFonts w:ascii="Arial" w:hAnsi="Arial" w:cs="Arial"/>
                <w:sz w:val="22"/>
                <w:szCs w:val="22"/>
              </w:rPr>
            </w:pPr>
          </w:p>
          <w:p w:rsidR="00003681" w:rsidRPr="0003328F" w:rsidRDefault="00003681" w:rsidP="00A261A6">
            <w:pPr>
              <w:rPr>
                <w:rFonts w:ascii="Arial" w:hAnsi="Arial" w:cs="Arial"/>
                <w:sz w:val="22"/>
                <w:szCs w:val="22"/>
              </w:rPr>
            </w:pPr>
          </w:p>
        </w:tc>
      </w:tr>
      <w:tr w:rsidR="00003681" w:rsidRPr="0003328F" w:rsidTr="00015F74">
        <w:tc>
          <w:tcPr>
            <w:tcW w:w="1800" w:type="dxa"/>
          </w:tcPr>
          <w:p w:rsidR="00003681" w:rsidRPr="0003328F" w:rsidRDefault="00003681">
            <w:pPr>
              <w:rPr>
                <w:rFonts w:ascii="Arial" w:hAnsi="Arial" w:cs="Arial"/>
                <w:sz w:val="22"/>
                <w:szCs w:val="22"/>
              </w:rPr>
            </w:pPr>
            <w:r w:rsidRPr="0003328F">
              <w:rPr>
                <w:rFonts w:ascii="Arial" w:hAnsi="Arial" w:cs="Arial"/>
                <w:sz w:val="22"/>
                <w:szCs w:val="22"/>
              </w:rPr>
              <w:t>Personal Qualities</w:t>
            </w:r>
          </w:p>
        </w:tc>
        <w:tc>
          <w:tcPr>
            <w:tcW w:w="4479" w:type="dxa"/>
          </w:tcPr>
          <w:p w:rsidR="00003681" w:rsidRPr="0003328F" w:rsidRDefault="00936643" w:rsidP="00015F74">
            <w:pPr>
              <w:rPr>
                <w:rFonts w:ascii="Arial" w:hAnsi="Arial" w:cs="Arial"/>
                <w:sz w:val="22"/>
                <w:szCs w:val="22"/>
              </w:rPr>
            </w:pPr>
            <w:r w:rsidRPr="0003328F">
              <w:rPr>
                <w:rFonts w:ascii="Arial" w:hAnsi="Arial" w:cs="Arial"/>
                <w:sz w:val="22"/>
                <w:szCs w:val="22"/>
              </w:rPr>
              <w:t>Demonstrates excellent communication and interpersonal skills</w:t>
            </w:r>
          </w:p>
          <w:p w:rsidR="00003681" w:rsidRPr="0003328F" w:rsidRDefault="00003681">
            <w:pPr>
              <w:rPr>
                <w:rFonts w:ascii="Arial" w:hAnsi="Arial" w:cs="Arial"/>
                <w:sz w:val="22"/>
                <w:szCs w:val="22"/>
              </w:rPr>
            </w:pPr>
          </w:p>
          <w:p w:rsidR="00003681" w:rsidRPr="0003328F" w:rsidRDefault="0003328F">
            <w:pPr>
              <w:rPr>
                <w:rFonts w:ascii="Arial" w:hAnsi="Arial" w:cs="Arial"/>
                <w:sz w:val="22"/>
                <w:szCs w:val="22"/>
              </w:rPr>
            </w:pPr>
            <w:r w:rsidRPr="0003328F">
              <w:rPr>
                <w:rFonts w:ascii="Arial" w:hAnsi="Arial" w:cs="Arial"/>
                <w:sz w:val="22"/>
                <w:szCs w:val="22"/>
              </w:rPr>
              <w:t>Self-motivation</w:t>
            </w:r>
            <w:r w:rsidR="00936643" w:rsidRPr="0003328F">
              <w:rPr>
                <w:rFonts w:ascii="Arial" w:hAnsi="Arial" w:cs="Arial"/>
                <w:sz w:val="22"/>
                <w:szCs w:val="22"/>
              </w:rPr>
              <w:t xml:space="preserve"> and adaptability to work independently</w:t>
            </w:r>
          </w:p>
          <w:p w:rsidR="00936643" w:rsidRPr="0003328F" w:rsidRDefault="00936643">
            <w:pPr>
              <w:rPr>
                <w:rFonts w:ascii="Arial" w:hAnsi="Arial" w:cs="Arial"/>
                <w:sz w:val="22"/>
                <w:szCs w:val="22"/>
              </w:rPr>
            </w:pPr>
          </w:p>
          <w:p w:rsidR="00003681" w:rsidRPr="0003328F" w:rsidRDefault="00936643" w:rsidP="00015F74">
            <w:pPr>
              <w:rPr>
                <w:rFonts w:ascii="Arial" w:hAnsi="Arial" w:cs="Arial"/>
                <w:sz w:val="22"/>
                <w:szCs w:val="22"/>
              </w:rPr>
            </w:pPr>
            <w:r w:rsidRPr="0003328F">
              <w:rPr>
                <w:rFonts w:ascii="Arial" w:hAnsi="Arial" w:cs="Arial"/>
                <w:sz w:val="22"/>
                <w:szCs w:val="22"/>
              </w:rPr>
              <w:t>Approachable and flexible</w:t>
            </w:r>
          </w:p>
          <w:p w:rsidR="00936643" w:rsidRPr="0003328F" w:rsidRDefault="00936643" w:rsidP="00015F74">
            <w:pPr>
              <w:rPr>
                <w:rFonts w:ascii="Arial" w:hAnsi="Arial" w:cs="Arial"/>
                <w:sz w:val="22"/>
                <w:szCs w:val="22"/>
              </w:rPr>
            </w:pPr>
          </w:p>
          <w:p w:rsidR="00003681" w:rsidRPr="0003328F" w:rsidRDefault="00936643">
            <w:pPr>
              <w:rPr>
                <w:rFonts w:ascii="Arial" w:hAnsi="Arial" w:cs="Arial"/>
                <w:sz w:val="22"/>
                <w:szCs w:val="22"/>
              </w:rPr>
            </w:pPr>
            <w:r w:rsidRPr="0003328F">
              <w:rPr>
                <w:rFonts w:ascii="Arial" w:hAnsi="Arial" w:cs="Arial"/>
                <w:sz w:val="22"/>
                <w:szCs w:val="22"/>
              </w:rPr>
              <w:t>Confident networking skills</w:t>
            </w:r>
          </w:p>
          <w:p w:rsidR="008C6153" w:rsidRPr="0003328F" w:rsidRDefault="008C6153">
            <w:pPr>
              <w:rPr>
                <w:rFonts w:ascii="Arial" w:hAnsi="Arial" w:cs="Arial"/>
                <w:sz w:val="22"/>
                <w:szCs w:val="22"/>
              </w:rPr>
            </w:pPr>
          </w:p>
          <w:p w:rsidR="008C6153" w:rsidRPr="0003328F" w:rsidRDefault="008C6153">
            <w:pPr>
              <w:rPr>
                <w:rFonts w:ascii="Arial" w:hAnsi="Arial" w:cs="Arial"/>
                <w:sz w:val="22"/>
                <w:szCs w:val="22"/>
              </w:rPr>
            </w:pPr>
            <w:r w:rsidRPr="0003328F">
              <w:rPr>
                <w:rFonts w:ascii="Arial" w:hAnsi="Arial" w:cs="Arial"/>
                <w:sz w:val="22"/>
                <w:szCs w:val="22"/>
              </w:rPr>
              <w:t xml:space="preserve">Willingness to change, ability to accept constructive criticism and have respect for other people’s views </w:t>
            </w:r>
          </w:p>
          <w:p w:rsidR="008C6153" w:rsidRPr="0003328F" w:rsidRDefault="008C6153">
            <w:pPr>
              <w:rPr>
                <w:rFonts w:ascii="Arial" w:hAnsi="Arial" w:cs="Arial"/>
                <w:sz w:val="22"/>
                <w:szCs w:val="22"/>
              </w:rPr>
            </w:pPr>
          </w:p>
          <w:p w:rsidR="008C6153" w:rsidRPr="0003328F" w:rsidRDefault="008C6153">
            <w:pPr>
              <w:rPr>
                <w:rFonts w:ascii="Arial" w:hAnsi="Arial" w:cs="Arial"/>
                <w:sz w:val="22"/>
                <w:szCs w:val="22"/>
              </w:rPr>
            </w:pPr>
            <w:r w:rsidRPr="0003328F">
              <w:rPr>
                <w:rFonts w:ascii="Arial" w:hAnsi="Arial" w:cs="Arial"/>
                <w:sz w:val="22"/>
                <w:szCs w:val="22"/>
              </w:rPr>
              <w:t>Proactive</w:t>
            </w:r>
          </w:p>
          <w:p w:rsidR="008C6153" w:rsidRPr="0003328F" w:rsidRDefault="008C6153">
            <w:pPr>
              <w:rPr>
                <w:rFonts w:ascii="Arial" w:hAnsi="Arial" w:cs="Arial"/>
                <w:sz w:val="22"/>
                <w:szCs w:val="22"/>
              </w:rPr>
            </w:pPr>
          </w:p>
          <w:p w:rsidR="008C6153" w:rsidRPr="0003328F" w:rsidRDefault="008C6153">
            <w:pPr>
              <w:rPr>
                <w:rFonts w:ascii="Arial" w:hAnsi="Arial" w:cs="Arial"/>
                <w:sz w:val="22"/>
                <w:szCs w:val="22"/>
              </w:rPr>
            </w:pPr>
            <w:r w:rsidRPr="0003328F">
              <w:rPr>
                <w:rFonts w:ascii="Arial" w:hAnsi="Arial" w:cs="Arial"/>
                <w:sz w:val="22"/>
                <w:szCs w:val="22"/>
              </w:rPr>
              <w:t>Team Player</w:t>
            </w:r>
          </w:p>
          <w:p w:rsidR="008C6153" w:rsidRPr="0003328F" w:rsidRDefault="008C6153">
            <w:pPr>
              <w:rPr>
                <w:rFonts w:ascii="Arial" w:hAnsi="Arial" w:cs="Arial"/>
                <w:sz w:val="22"/>
                <w:szCs w:val="22"/>
              </w:rPr>
            </w:pPr>
          </w:p>
          <w:p w:rsidR="008C6153" w:rsidRPr="0003328F" w:rsidRDefault="008C6153">
            <w:pPr>
              <w:rPr>
                <w:rFonts w:ascii="Arial" w:hAnsi="Arial" w:cs="Arial"/>
                <w:sz w:val="22"/>
                <w:szCs w:val="22"/>
              </w:rPr>
            </w:pPr>
            <w:r w:rsidRPr="0003328F">
              <w:rPr>
                <w:rFonts w:ascii="Arial" w:hAnsi="Arial" w:cs="Arial"/>
                <w:sz w:val="22"/>
                <w:szCs w:val="22"/>
              </w:rPr>
              <w:t>Ability to work under pressure</w:t>
            </w:r>
          </w:p>
          <w:p w:rsidR="008C6153" w:rsidRPr="0003328F" w:rsidRDefault="008C6153">
            <w:pPr>
              <w:rPr>
                <w:rFonts w:ascii="Arial" w:hAnsi="Arial" w:cs="Arial"/>
                <w:sz w:val="22"/>
                <w:szCs w:val="22"/>
              </w:rPr>
            </w:pPr>
          </w:p>
          <w:p w:rsidR="008C6153" w:rsidRPr="0003328F" w:rsidRDefault="008C6153">
            <w:pPr>
              <w:rPr>
                <w:rFonts w:ascii="Arial" w:hAnsi="Arial" w:cs="Arial"/>
                <w:sz w:val="22"/>
                <w:szCs w:val="22"/>
              </w:rPr>
            </w:pPr>
            <w:r w:rsidRPr="0003328F">
              <w:rPr>
                <w:rFonts w:ascii="Arial" w:hAnsi="Arial" w:cs="Arial"/>
                <w:sz w:val="22"/>
                <w:szCs w:val="22"/>
              </w:rPr>
              <w:t>An interest in chronic disease</w:t>
            </w:r>
          </w:p>
        </w:tc>
        <w:tc>
          <w:tcPr>
            <w:tcW w:w="1463" w:type="dxa"/>
          </w:tcPr>
          <w:p w:rsidR="00003681" w:rsidRPr="0003328F" w:rsidRDefault="00003681">
            <w:pPr>
              <w:rPr>
                <w:rFonts w:ascii="Arial" w:hAnsi="Arial" w:cs="Arial"/>
                <w:sz w:val="22"/>
                <w:szCs w:val="22"/>
              </w:rPr>
            </w:pPr>
            <w:r w:rsidRPr="0003328F">
              <w:rPr>
                <w:rFonts w:ascii="Arial" w:hAnsi="Arial" w:cs="Arial"/>
                <w:sz w:val="22"/>
                <w:szCs w:val="22"/>
              </w:rPr>
              <w:t>E</w:t>
            </w:r>
          </w:p>
          <w:p w:rsidR="00003681" w:rsidRPr="0003328F" w:rsidRDefault="00003681">
            <w:pPr>
              <w:rPr>
                <w:rFonts w:ascii="Arial" w:hAnsi="Arial" w:cs="Arial"/>
                <w:sz w:val="22"/>
                <w:szCs w:val="22"/>
              </w:rPr>
            </w:pPr>
          </w:p>
          <w:p w:rsidR="00936643" w:rsidRPr="0003328F" w:rsidRDefault="00936643">
            <w:pPr>
              <w:rPr>
                <w:rFonts w:ascii="Arial" w:hAnsi="Arial" w:cs="Arial"/>
                <w:sz w:val="22"/>
                <w:szCs w:val="22"/>
              </w:rPr>
            </w:pPr>
          </w:p>
          <w:p w:rsidR="00003681" w:rsidRPr="0003328F" w:rsidRDefault="00003681">
            <w:pPr>
              <w:rPr>
                <w:rFonts w:ascii="Arial" w:hAnsi="Arial" w:cs="Arial"/>
                <w:sz w:val="22"/>
                <w:szCs w:val="22"/>
              </w:rPr>
            </w:pPr>
            <w:r w:rsidRPr="0003328F">
              <w:rPr>
                <w:rFonts w:ascii="Arial" w:hAnsi="Arial" w:cs="Arial"/>
                <w:sz w:val="22"/>
                <w:szCs w:val="22"/>
              </w:rPr>
              <w:t>E</w:t>
            </w:r>
          </w:p>
          <w:p w:rsidR="00003681" w:rsidRPr="0003328F" w:rsidRDefault="00003681">
            <w:pPr>
              <w:rPr>
                <w:rFonts w:ascii="Arial" w:hAnsi="Arial" w:cs="Arial"/>
                <w:sz w:val="22"/>
                <w:szCs w:val="22"/>
              </w:rPr>
            </w:pPr>
          </w:p>
          <w:p w:rsidR="00936643" w:rsidRPr="0003328F" w:rsidRDefault="00936643">
            <w:pPr>
              <w:rPr>
                <w:rFonts w:ascii="Arial" w:hAnsi="Arial" w:cs="Arial"/>
                <w:sz w:val="22"/>
                <w:szCs w:val="22"/>
              </w:rPr>
            </w:pPr>
          </w:p>
          <w:p w:rsidR="00003681" w:rsidRPr="0003328F" w:rsidRDefault="00936643">
            <w:pPr>
              <w:rPr>
                <w:rFonts w:ascii="Arial" w:hAnsi="Arial" w:cs="Arial"/>
                <w:sz w:val="22"/>
                <w:szCs w:val="22"/>
              </w:rPr>
            </w:pPr>
            <w:r w:rsidRPr="0003328F">
              <w:rPr>
                <w:rFonts w:ascii="Arial" w:hAnsi="Arial" w:cs="Arial"/>
                <w:sz w:val="22"/>
                <w:szCs w:val="22"/>
              </w:rPr>
              <w:t>E</w:t>
            </w:r>
          </w:p>
          <w:p w:rsidR="008C6153" w:rsidRPr="0003328F" w:rsidRDefault="008C6153">
            <w:pPr>
              <w:rPr>
                <w:rFonts w:ascii="Arial" w:hAnsi="Arial" w:cs="Arial"/>
                <w:sz w:val="22"/>
                <w:szCs w:val="22"/>
              </w:rPr>
            </w:pPr>
          </w:p>
          <w:p w:rsidR="008C6153" w:rsidRPr="0003328F" w:rsidRDefault="008C6153">
            <w:pPr>
              <w:rPr>
                <w:rFonts w:ascii="Arial" w:hAnsi="Arial" w:cs="Arial"/>
                <w:sz w:val="22"/>
                <w:szCs w:val="22"/>
              </w:rPr>
            </w:pPr>
            <w:r w:rsidRPr="0003328F">
              <w:rPr>
                <w:rFonts w:ascii="Arial" w:hAnsi="Arial" w:cs="Arial"/>
                <w:sz w:val="22"/>
                <w:szCs w:val="22"/>
              </w:rPr>
              <w:t>E</w:t>
            </w:r>
          </w:p>
          <w:p w:rsidR="008C6153" w:rsidRPr="0003328F" w:rsidRDefault="008C6153">
            <w:pPr>
              <w:rPr>
                <w:rFonts w:ascii="Arial" w:hAnsi="Arial" w:cs="Arial"/>
                <w:sz w:val="22"/>
                <w:szCs w:val="22"/>
              </w:rPr>
            </w:pPr>
          </w:p>
          <w:p w:rsidR="008C6153" w:rsidRPr="0003328F" w:rsidRDefault="008C6153">
            <w:pPr>
              <w:rPr>
                <w:rFonts w:ascii="Arial" w:hAnsi="Arial" w:cs="Arial"/>
                <w:sz w:val="22"/>
                <w:szCs w:val="22"/>
              </w:rPr>
            </w:pPr>
            <w:r w:rsidRPr="0003328F">
              <w:rPr>
                <w:rFonts w:ascii="Arial" w:hAnsi="Arial" w:cs="Arial"/>
                <w:sz w:val="22"/>
                <w:szCs w:val="22"/>
              </w:rPr>
              <w:t>E</w:t>
            </w:r>
          </w:p>
          <w:p w:rsidR="008C6153" w:rsidRPr="0003328F" w:rsidRDefault="008C6153">
            <w:pPr>
              <w:rPr>
                <w:rFonts w:ascii="Arial" w:hAnsi="Arial" w:cs="Arial"/>
                <w:sz w:val="22"/>
                <w:szCs w:val="22"/>
              </w:rPr>
            </w:pPr>
          </w:p>
          <w:p w:rsidR="008C6153" w:rsidRPr="0003328F" w:rsidRDefault="008C6153">
            <w:pPr>
              <w:rPr>
                <w:rFonts w:ascii="Arial" w:hAnsi="Arial" w:cs="Arial"/>
                <w:sz w:val="22"/>
                <w:szCs w:val="22"/>
              </w:rPr>
            </w:pPr>
          </w:p>
          <w:p w:rsidR="008C6153" w:rsidRPr="0003328F" w:rsidRDefault="008C6153">
            <w:pPr>
              <w:rPr>
                <w:rFonts w:ascii="Arial" w:hAnsi="Arial" w:cs="Arial"/>
                <w:sz w:val="22"/>
                <w:szCs w:val="22"/>
              </w:rPr>
            </w:pPr>
          </w:p>
          <w:p w:rsidR="008C6153" w:rsidRPr="0003328F" w:rsidRDefault="008C6153">
            <w:pPr>
              <w:rPr>
                <w:rFonts w:ascii="Arial" w:hAnsi="Arial" w:cs="Arial"/>
                <w:sz w:val="22"/>
                <w:szCs w:val="22"/>
              </w:rPr>
            </w:pPr>
            <w:r w:rsidRPr="0003328F">
              <w:rPr>
                <w:rFonts w:ascii="Arial" w:hAnsi="Arial" w:cs="Arial"/>
                <w:sz w:val="22"/>
                <w:szCs w:val="22"/>
              </w:rPr>
              <w:t>E</w:t>
            </w:r>
          </w:p>
          <w:p w:rsidR="008C6153" w:rsidRPr="0003328F" w:rsidRDefault="008C6153">
            <w:pPr>
              <w:rPr>
                <w:rFonts w:ascii="Arial" w:hAnsi="Arial" w:cs="Arial"/>
                <w:sz w:val="22"/>
                <w:szCs w:val="22"/>
              </w:rPr>
            </w:pPr>
          </w:p>
          <w:p w:rsidR="008C6153" w:rsidRPr="0003328F" w:rsidRDefault="008C6153">
            <w:pPr>
              <w:rPr>
                <w:rFonts w:ascii="Arial" w:hAnsi="Arial" w:cs="Arial"/>
                <w:sz w:val="22"/>
                <w:szCs w:val="22"/>
              </w:rPr>
            </w:pPr>
            <w:r w:rsidRPr="0003328F">
              <w:rPr>
                <w:rFonts w:ascii="Arial" w:hAnsi="Arial" w:cs="Arial"/>
                <w:sz w:val="22"/>
                <w:szCs w:val="22"/>
              </w:rPr>
              <w:t>E</w:t>
            </w:r>
          </w:p>
          <w:p w:rsidR="008C6153" w:rsidRPr="0003328F" w:rsidRDefault="008C6153">
            <w:pPr>
              <w:rPr>
                <w:rFonts w:ascii="Arial" w:hAnsi="Arial" w:cs="Arial"/>
                <w:sz w:val="22"/>
                <w:szCs w:val="22"/>
              </w:rPr>
            </w:pPr>
          </w:p>
          <w:p w:rsidR="008C6153" w:rsidRPr="0003328F" w:rsidRDefault="008C6153">
            <w:pPr>
              <w:rPr>
                <w:rFonts w:ascii="Arial" w:hAnsi="Arial" w:cs="Arial"/>
                <w:sz w:val="22"/>
                <w:szCs w:val="22"/>
              </w:rPr>
            </w:pPr>
            <w:r w:rsidRPr="0003328F">
              <w:rPr>
                <w:rFonts w:ascii="Arial" w:hAnsi="Arial" w:cs="Arial"/>
                <w:sz w:val="22"/>
                <w:szCs w:val="22"/>
              </w:rPr>
              <w:t>E</w:t>
            </w:r>
          </w:p>
          <w:p w:rsidR="008C6153" w:rsidRPr="0003328F" w:rsidRDefault="008C6153">
            <w:pPr>
              <w:rPr>
                <w:rFonts w:ascii="Arial" w:hAnsi="Arial" w:cs="Arial"/>
                <w:sz w:val="22"/>
                <w:szCs w:val="22"/>
              </w:rPr>
            </w:pPr>
          </w:p>
          <w:p w:rsidR="008C6153" w:rsidRPr="0003328F" w:rsidRDefault="008C6153">
            <w:pPr>
              <w:rPr>
                <w:rFonts w:ascii="Arial" w:hAnsi="Arial" w:cs="Arial"/>
                <w:sz w:val="22"/>
                <w:szCs w:val="22"/>
              </w:rPr>
            </w:pPr>
            <w:r w:rsidRPr="0003328F">
              <w:rPr>
                <w:rFonts w:ascii="Arial" w:hAnsi="Arial" w:cs="Arial"/>
                <w:sz w:val="22"/>
                <w:szCs w:val="22"/>
              </w:rPr>
              <w:t>D</w:t>
            </w:r>
          </w:p>
        </w:tc>
        <w:tc>
          <w:tcPr>
            <w:tcW w:w="1392" w:type="dxa"/>
          </w:tcPr>
          <w:p w:rsidR="00003681" w:rsidRPr="0003328F" w:rsidRDefault="00003681">
            <w:pPr>
              <w:rPr>
                <w:rFonts w:ascii="Arial" w:hAnsi="Arial" w:cs="Arial"/>
                <w:sz w:val="22"/>
                <w:szCs w:val="22"/>
              </w:rPr>
            </w:pPr>
            <w:r w:rsidRPr="0003328F">
              <w:rPr>
                <w:rFonts w:ascii="Arial" w:hAnsi="Arial" w:cs="Arial"/>
                <w:sz w:val="22"/>
                <w:szCs w:val="22"/>
              </w:rPr>
              <w:t>Interview</w:t>
            </w:r>
          </w:p>
          <w:p w:rsidR="00003681" w:rsidRPr="0003328F" w:rsidRDefault="00003681">
            <w:pPr>
              <w:rPr>
                <w:rFonts w:ascii="Arial" w:hAnsi="Arial" w:cs="Arial"/>
                <w:sz w:val="22"/>
                <w:szCs w:val="22"/>
              </w:rPr>
            </w:pPr>
          </w:p>
          <w:p w:rsidR="00936643" w:rsidRPr="0003328F" w:rsidRDefault="00936643">
            <w:pPr>
              <w:rPr>
                <w:rFonts w:ascii="Arial" w:hAnsi="Arial" w:cs="Arial"/>
                <w:sz w:val="22"/>
                <w:szCs w:val="22"/>
              </w:rPr>
            </w:pPr>
          </w:p>
          <w:p w:rsidR="008C6153" w:rsidRPr="0003328F" w:rsidRDefault="008C6153">
            <w:pPr>
              <w:rPr>
                <w:rFonts w:ascii="Arial" w:hAnsi="Arial" w:cs="Arial"/>
                <w:sz w:val="22"/>
                <w:szCs w:val="22"/>
              </w:rPr>
            </w:pPr>
          </w:p>
        </w:tc>
      </w:tr>
      <w:tr w:rsidR="00003681" w:rsidRPr="0003328F" w:rsidTr="00015F74">
        <w:tc>
          <w:tcPr>
            <w:tcW w:w="1800" w:type="dxa"/>
          </w:tcPr>
          <w:p w:rsidR="00003681" w:rsidRPr="0003328F" w:rsidRDefault="00003681">
            <w:pPr>
              <w:rPr>
                <w:rFonts w:ascii="Arial" w:hAnsi="Arial" w:cs="Arial"/>
                <w:sz w:val="22"/>
                <w:szCs w:val="22"/>
              </w:rPr>
            </w:pPr>
            <w:r w:rsidRPr="0003328F">
              <w:rPr>
                <w:rFonts w:ascii="Arial" w:hAnsi="Arial" w:cs="Arial"/>
                <w:sz w:val="22"/>
                <w:szCs w:val="22"/>
              </w:rPr>
              <w:t>Other</w:t>
            </w:r>
          </w:p>
        </w:tc>
        <w:tc>
          <w:tcPr>
            <w:tcW w:w="4479" w:type="dxa"/>
          </w:tcPr>
          <w:p w:rsidR="00003681" w:rsidRPr="0003328F" w:rsidRDefault="00003681" w:rsidP="00015F74">
            <w:pPr>
              <w:rPr>
                <w:rFonts w:ascii="Arial" w:hAnsi="Arial" w:cs="Arial"/>
                <w:sz w:val="22"/>
                <w:szCs w:val="22"/>
              </w:rPr>
            </w:pPr>
            <w:r w:rsidRPr="0003328F">
              <w:rPr>
                <w:rFonts w:ascii="Arial" w:hAnsi="Arial" w:cs="Arial"/>
                <w:sz w:val="22"/>
                <w:szCs w:val="22"/>
              </w:rPr>
              <w:t>Able to travel between sites if required</w:t>
            </w:r>
          </w:p>
          <w:p w:rsidR="00003681" w:rsidRPr="0003328F" w:rsidRDefault="00003681">
            <w:pPr>
              <w:rPr>
                <w:rFonts w:ascii="Arial" w:hAnsi="Arial" w:cs="Arial"/>
                <w:sz w:val="22"/>
                <w:szCs w:val="22"/>
              </w:rPr>
            </w:pPr>
          </w:p>
        </w:tc>
        <w:tc>
          <w:tcPr>
            <w:tcW w:w="1463" w:type="dxa"/>
          </w:tcPr>
          <w:p w:rsidR="00003681" w:rsidRPr="0003328F" w:rsidRDefault="00003681">
            <w:pPr>
              <w:rPr>
                <w:rFonts w:ascii="Arial" w:hAnsi="Arial" w:cs="Arial"/>
                <w:sz w:val="22"/>
                <w:szCs w:val="22"/>
              </w:rPr>
            </w:pPr>
            <w:r w:rsidRPr="0003328F">
              <w:rPr>
                <w:rFonts w:ascii="Arial" w:hAnsi="Arial" w:cs="Arial"/>
                <w:sz w:val="22"/>
                <w:szCs w:val="22"/>
              </w:rPr>
              <w:t>E</w:t>
            </w:r>
          </w:p>
        </w:tc>
        <w:tc>
          <w:tcPr>
            <w:tcW w:w="1392" w:type="dxa"/>
          </w:tcPr>
          <w:p w:rsidR="00003681" w:rsidRPr="0003328F" w:rsidRDefault="00003681">
            <w:pPr>
              <w:rPr>
                <w:rFonts w:ascii="Arial" w:hAnsi="Arial" w:cs="Arial"/>
                <w:sz w:val="22"/>
                <w:szCs w:val="22"/>
              </w:rPr>
            </w:pPr>
            <w:r w:rsidRPr="0003328F">
              <w:rPr>
                <w:rFonts w:ascii="Arial" w:hAnsi="Arial" w:cs="Arial"/>
                <w:sz w:val="22"/>
                <w:szCs w:val="22"/>
              </w:rPr>
              <w:t>Interview</w:t>
            </w:r>
          </w:p>
        </w:tc>
      </w:tr>
    </w:tbl>
    <w:p w:rsidR="001B6447" w:rsidRPr="0003328F" w:rsidRDefault="001B6447">
      <w:pPr>
        <w:rPr>
          <w:rFonts w:ascii="Arial" w:hAnsi="Arial" w:cs="Arial"/>
        </w:rPr>
      </w:pPr>
    </w:p>
    <w:sectPr w:rsidR="001B6447" w:rsidRPr="0003328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747" w:rsidRDefault="000F5747">
      <w:r>
        <w:separator/>
      </w:r>
    </w:p>
  </w:endnote>
  <w:endnote w:type="continuationSeparator" w:id="0">
    <w:p w:rsidR="000F5747" w:rsidRDefault="000F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B3" w:rsidRDefault="00044F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B3" w:rsidRDefault="00044F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B3" w:rsidRDefault="00044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747" w:rsidRDefault="000F5747">
      <w:r>
        <w:separator/>
      </w:r>
    </w:p>
  </w:footnote>
  <w:footnote w:type="continuationSeparator" w:id="0">
    <w:p w:rsidR="000F5747" w:rsidRDefault="000F5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B3" w:rsidRDefault="00044F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B3" w:rsidRDefault="00044F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B3" w:rsidRDefault="00044F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D20ED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66A234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1CEFDB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26E17D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678F2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E81F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6ECF8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3E58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60EF27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8386BD0"/>
    <w:lvl w:ilvl="0">
      <w:start w:val="1"/>
      <w:numFmt w:val="bullet"/>
      <w:lvlText w:val=""/>
      <w:lvlJc w:val="left"/>
      <w:pPr>
        <w:tabs>
          <w:tab w:val="num" w:pos="360"/>
        </w:tabs>
        <w:ind w:left="360" w:hanging="360"/>
      </w:pPr>
      <w:rPr>
        <w:rFonts w:ascii="Symbol" w:hAnsi="Symbol" w:hint="default"/>
      </w:rPr>
    </w:lvl>
  </w:abstractNum>
  <w:abstractNum w:abstractNumId="10">
    <w:nsid w:val="06922E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6225847"/>
    <w:multiLevelType w:val="hybridMultilevel"/>
    <w:tmpl w:val="E30E38DA"/>
    <w:lvl w:ilvl="0" w:tplc="04090001">
      <w:start w:val="1"/>
      <w:numFmt w:val="bullet"/>
      <w:lvlText w:val=""/>
      <w:lvlJc w:val="left"/>
      <w:pPr>
        <w:tabs>
          <w:tab w:val="num" w:pos="360"/>
        </w:tabs>
        <w:ind w:left="360" w:hanging="360"/>
      </w:pPr>
      <w:rPr>
        <w:rFonts w:ascii="Symbol" w:hAnsi="Symbol" w:hint="default"/>
      </w:rPr>
    </w:lvl>
    <w:lvl w:ilvl="1" w:tplc="904C2AC4">
      <w:numFmt w:val="bullet"/>
      <w:lvlText w:val="-"/>
      <w:lvlJc w:val="left"/>
      <w:pPr>
        <w:tabs>
          <w:tab w:val="num" w:pos="1080"/>
        </w:tabs>
        <w:ind w:left="1080" w:hanging="36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1816491C"/>
    <w:multiLevelType w:val="hybridMultilevel"/>
    <w:tmpl w:val="FBEAF4CE"/>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nsid w:val="3B892C2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4E19484B"/>
    <w:multiLevelType w:val="hybridMultilevel"/>
    <w:tmpl w:val="4826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C65B04"/>
    <w:multiLevelType w:val="hybridMultilevel"/>
    <w:tmpl w:val="D6CCE8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nsid w:val="532619E7"/>
    <w:multiLevelType w:val="hybridMultilevel"/>
    <w:tmpl w:val="F3F009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5E6058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5290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C5C1D43"/>
    <w:multiLevelType w:val="hybridMultilevel"/>
    <w:tmpl w:val="08AC00E2"/>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5"/>
  </w:num>
  <w:num w:numId="2">
    <w:abstractNumId w:val="16"/>
  </w:num>
  <w:num w:numId="3">
    <w:abstractNumId w:val="17"/>
  </w:num>
  <w:num w:numId="4">
    <w:abstractNumId w:val="13"/>
  </w:num>
  <w:num w:numId="5">
    <w:abstractNumId w:val="10"/>
  </w:num>
  <w:num w:numId="6">
    <w:abstractNumId w:val="18"/>
  </w:num>
  <w:num w:numId="7">
    <w:abstractNumId w:val="1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74"/>
    <w:rsid w:val="00003681"/>
    <w:rsid w:val="00015F74"/>
    <w:rsid w:val="0003328F"/>
    <w:rsid w:val="00044FB3"/>
    <w:rsid w:val="00095AA7"/>
    <w:rsid w:val="000A6004"/>
    <w:rsid w:val="000F55F6"/>
    <w:rsid w:val="000F5747"/>
    <w:rsid w:val="00140328"/>
    <w:rsid w:val="001B6447"/>
    <w:rsid w:val="001C1725"/>
    <w:rsid w:val="001E071D"/>
    <w:rsid w:val="001F3AA4"/>
    <w:rsid w:val="002024BE"/>
    <w:rsid w:val="00215A80"/>
    <w:rsid w:val="00253778"/>
    <w:rsid w:val="002C31C0"/>
    <w:rsid w:val="002F5FA9"/>
    <w:rsid w:val="003530A2"/>
    <w:rsid w:val="003B3302"/>
    <w:rsid w:val="003B6F2F"/>
    <w:rsid w:val="003C34F3"/>
    <w:rsid w:val="003E5DE4"/>
    <w:rsid w:val="003F726C"/>
    <w:rsid w:val="0041338A"/>
    <w:rsid w:val="004200A3"/>
    <w:rsid w:val="004619FB"/>
    <w:rsid w:val="004D0B6B"/>
    <w:rsid w:val="004E143A"/>
    <w:rsid w:val="004F5A83"/>
    <w:rsid w:val="0050275D"/>
    <w:rsid w:val="005A6C99"/>
    <w:rsid w:val="005B2FB3"/>
    <w:rsid w:val="00610868"/>
    <w:rsid w:val="00651705"/>
    <w:rsid w:val="00660FE8"/>
    <w:rsid w:val="006830CF"/>
    <w:rsid w:val="006D1D22"/>
    <w:rsid w:val="006E4799"/>
    <w:rsid w:val="006F1603"/>
    <w:rsid w:val="006F26F1"/>
    <w:rsid w:val="00752671"/>
    <w:rsid w:val="00785161"/>
    <w:rsid w:val="00786923"/>
    <w:rsid w:val="007B63C8"/>
    <w:rsid w:val="007F33A6"/>
    <w:rsid w:val="00872AA7"/>
    <w:rsid w:val="008C6153"/>
    <w:rsid w:val="008E3902"/>
    <w:rsid w:val="00931359"/>
    <w:rsid w:val="009354F7"/>
    <w:rsid w:val="00936643"/>
    <w:rsid w:val="009637CB"/>
    <w:rsid w:val="009B1F0B"/>
    <w:rsid w:val="00A261A6"/>
    <w:rsid w:val="00A42952"/>
    <w:rsid w:val="00A64D86"/>
    <w:rsid w:val="00A65C35"/>
    <w:rsid w:val="00AE1A84"/>
    <w:rsid w:val="00B12BEE"/>
    <w:rsid w:val="00B75681"/>
    <w:rsid w:val="00C451B4"/>
    <w:rsid w:val="00C913BD"/>
    <w:rsid w:val="00CB427A"/>
    <w:rsid w:val="00D22939"/>
    <w:rsid w:val="00D32A0E"/>
    <w:rsid w:val="00D40675"/>
    <w:rsid w:val="00D453B0"/>
    <w:rsid w:val="00D73E1B"/>
    <w:rsid w:val="00D7541D"/>
    <w:rsid w:val="00DD2D87"/>
    <w:rsid w:val="00DE69D1"/>
    <w:rsid w:val="00E64453"/>
    <w:rsid w:val="00EC028E"/>
    <w:rsid w:val="00EC52D1"/>
    <w:rsid w:val="00EE329A"/>
    <w:rsid w:val="00F45D8C"/>
    <w:rsid w:val="00F733C1"/>
    <w:rsid w:val="00FA7462"/>
    <w:rsid w:val="00FE3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eastAsia="en-U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alloonText">
    <w:name w:val="Balloon Text"/>
    <w:basedOn w:val="Normal"/>
    <w:link w:val="BalloonTextChar"/>
    <w:uiPriority w:val="99"/>
    <w:semiHidden/>
    <w:rsid w:val="009354F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styleId="TableGrid">
    <w:name w:val="Table Grid"/>
    <w:basedOn w:val="TableNormal"/>
    <w:uiPriority w:val="59"/>
    <w:rsid w:val="0003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0A2"/>
    <w:pPr>
      <w:ind w:left="720"/>
    </w:pPr>
  </w:style>
  <w:style w:type="paragraph" w:styleId="NormalWeb">
    <w:name w:val="Normal (Web)"/>
    <w:basedOn w:val="Normal"/>
    <w:uiPriority w:val="99"/>
    <w:semiHidden/>
    <w:unhideWhenUsed/>
    <w:rsid w:val="00DD2D87"/>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eastAsia="en-U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alloonText">
    <w:name w:val="Balloon Text"/>
    <w:basedOn w:val="Normal"/>
    <w:link w:val="BalloonTextChar"/>
    <w:uiPriority w:val="99"/>
    <w:semiHidden/>
    <w:rsid w:val="009354F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styleId="TableGrid">
    <w:name w:val="Table Grid"/>
    <w:basedOn w:val="TableNormal"/>
    <w:uiPriority w:val="59"/>
    <w:rsid w:val="0003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0A2"/>
    <w:pPr>
      <w:ind w:left="720"/>
    </w:pPr>
  </w:style>
  <w:style w:type="paragraph" w:styleId="NormalWeb">
    <w:name w:val="Normal (Web)"/>
    <w:basedOn w:val="Normal"/>
    <w:uiPriority w:val="99"/>
    <w:semiHidden/>
    <w:unhideWhenUsed/>
    <w:rsid w:val="00DD2D87"/>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3083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DE5AA-BA51-48E4-AEE2-5EF8F59C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1147</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FROME MEDICAL PRACTICE</vt:lpstr>
    </vt:vector>
  </TitlesOfParts>
  <Company>Somerset Health Informatics</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FROME MEDICAL PRACTICE</dc:title>
  <dc:creator>Primary Care Staff</dc:creator>
  <cp:lastModifiedBy>Malley Jill</cp:lastModifiedBy>
  <cp:revision>4</cp:revision>
  <cp:lastPrinted>2016-05-10T13:01:00Z</cp:lastPrinted>
  <dcterms:created xsi:type="dcterms:W3CDTF">2021-06-28T13:12:00Z</dcterms:created>
  <dcterms:modified xsi:type="dcterms:W3CDTF">2021-07-01T10:31:00Z</dcterms:modified>
</cp:coreProperties>
</file>