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36704" w14:textId="77777777" w:rsidR="00887749" w:rsidRPr="00887749" w:rsidRDefault="005A5B4E" w:rsidP="00887749">
      <w:pPr>
        <w:pStyle w:val="Style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 </w:t>
      </w:r>
      <w:r w:rsidR="00887749" w:rsidRPr="00887749">
        <w:rPr>
          <w:rFonts w:ascii="Calibri" w:hAnsi="Calibri"/>
          <w:b/>
          <w:sz w:val="32"/>
        </w:rPr>
        <w:t>JOB DESCRIPTION</w:t>
      </w:r>
    </w:p>
    <w:p w14:paraId="69B4088D" w14:textId="77777777" w:rsidR="00887749" w:rsidRPr="006706CC" w:rsidRDefault="00887749" w:rsidP="00887749">
      <w:pPr>
        <w:pStyle w:val="Style1"/>
        <w:jc w:val="center"/>
        <w:rPr>
          <w:rFonts w:ascii="Calibri" w:hAnsi="Calibri"/>
          <w:b/>
          <w:sz w:val="10"/>
          <w:szCs w:val="10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887749" w:rsidRPr="00052B33" w14:paraId="7A061309" w14:textId="77777777" w:rsidTr="007F7E59">
        <w:tc>
          <w:tcPr>
            <w:tcW w:w="2126" w:type="dxa"/>
          </w:tcPr>
          <w:p w14:paraId="3AB8EC0E" w14:textId="77777777" w:rsidR="00887749" w:rsidRDefault="00887749" w:rsidP="00887749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>Title</w:t>
            </w:r>
          </w:p>
          <w:p w14:paraId="63449EF7" w14:textId="77777777" w:rsidR="004B24FE" w:rsidRPr="00657D1F" w:rsidRDefault="004B24FE" w:rsidP="00887749">
            <w:pPr>
              <w:pStyle w:val="Style1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7513" w:type="dxa"/>
          </w:tcPr>
          <w:p w14:paraId="5A934751" w14:textId="77777777" w:rsidR="00937252" w:rsidRDefault="00887749" w:rsidP="007F5046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 w:rsidRPr="00052B33">
              <w:rPr>
                <w:rFonts w:ascii="Calibri" w:hAnsi="Calibri"/>
                <w:sz w:val="28"/>
                <w:szCs w:val="28"/>
              </w:rPr>
              <w:t>Practice Nurse</w:t>
            </w:r>
            <w:r w:rsidR="009579E1" w:rsidRPr="00052B33">
              <w:rPr>
                <w:rFonts w:ascii="Calibri" w:hAnsi="Calibri"/>
                <w:sz w:val="28"/>
                <w:szCs w:val="28"/>
              </w:rPr>
              <w:t xml:space="preserve"> </w:t>
            </w:r>
            <w:r w:rsidR="005136A9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5F23C33E" w14:textId="77777777" w:rsidR="007F5046" w:rsidRPr="00657D1F" w:rsidRDefault="007F5046" w:rsidP="007F5046">
            <w:pPr>
              <w:pStyle w:val="Style1"/>
              <w:rPr>
                <w:rFonts w:ascii="Calibri" w:hAnsi="Calibri"/>
                <w:sz w:val="10"/>
                <w:szCs w:val="10"/>
              </w:rPr>
            </w:pPr>
          </w:p>
        </w:tc>
      </w:tr>
      <w:tr w:rsidR="00887749" w:rsidRPr="00052B33" w14:paraId="20D40F60" w14:textId="77777777" w:rsidTr="007F7E59">
        <w:tc>
          <w:tcPr>
            <w:tcW w:w="2126" w:type="dxa"/>
          </w:tcPr>
          <w:p w14:paraId="260AB643" w14:textId="77777777" w:rsidR="00D658E0" w:rsidRDefault="00887749" w:rsidP="00887749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>Hours</w:t>
            </w:r>
          </w:p>
          <w:p w14:paraId="0968477F" w14:textId="1F980529" w:rsidR="00D658E0" w:rsidRPr="00D658E0" w:rsidRDefault="00D658E0" w:rsidP="00887749">
            <w:pPr>
              <w:pStyle w:val="Style1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7513" w:type="dxa"/>
          </w:tcPr>
          <w:p w14:paraId="14872CF2" w14:textId="04664C93" w:rsidR="00657D1F" w:rsidRPr="00D658E0" w:rsidRDefault="00D658E0" w:rsidP="00D658E0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25.5</w:t>
            </w:r>
            <w:r w:rsidR="005136A9">
              <w:rPr>
                <w:rFonts w:ascii="Calibri" w:hAnsi="Calibri"/>
                <w:sz w:val="28"/>
                <w:szCs w:val="28"/>
              </w:rPr>
              <w:t xml:space="preserve"> hours per wee</w:t>
            </w:r>
            <w:r w:rsidR="00657D1F">
              <w:rPr>
                <w:rFonts w:ascii="Calibri" w:hAnsi="Calibri"/>
                <w:sz w:val="28"/>
                <w:szCs w:val="28"/>
              </w:rPr>
              <w:t xml:space="preserve">k </w:t>
            </w:r>
            <w:r w:rsidR="00ED0FC4">
              <w:rPr>
                <w:rFonts w:ascii="Calibri" w:hAnsi="Calibri"/>
                <w:sz w:val="28"/>
                <w:szCs w:val="28"/>
              </w:rPr>
              <w:t>(3 days)</w:t>
            </w:r>
          </w:p>
        </w:tc>
      </w:tr>
      <w:tr w:rsidR="00887749" w:rsidRPr="00052B33" w14:paraId="31D1E0B0" w14:textId="77777777" w:rsidTr="007F7E59">
        <w:tc>
          <w:tcPr>
            <w:tcW w:w="2126" w:type="dxa"/>
          </w:tcPr>
          <w:p w14:paraId="025E86B7" w14:textId="77777777" w:rsidR="00937252" w:rsidRDefault="00887749" w:rsidP="00887749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>Managed by</w:t>
            </w:r>
          </w:p>
          <w:p w14:paraId="7F62BFF1" w14:textId="77777777" w:rsidR="004B24FE" w:rsidRPr="00657D1F" w:rsidRDefault="004B24FE" w:rsidP="00887749">
            <w:pPr>
              <w:pStyle w:val="Style1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7513" w:type="dxa"/>
          </w:tcPr>
          <w:p w14:paraId="0A6A79DE" w14:textId="77777777" w:rsidR="0087192A" w:rsidRPr="00052B33" w:rsidRDefault="00937252" w:rsidP="00887749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 w:rsidRPr="00052B33">
              <w:rPr>
                <w:rFonts w:ascii="Calibri" w:hAnsi="Calibri"/>
                <w:sz w:val="28"/>
                <w:szCs w:val="28"/>
              </w:rPr>
              <w:t>Operations Manager</w:t>
            </w:r>
          </w:p>
        </w:tc>
      </w:tr>
      <w:tr w:rsidR="00887749" w:rsidRPr="00052B33" w14:paraId="2AD31EB9" w14:textId="77777777" w:rsidTr="007F7E59">
        <w:tc>
          <w:tcPr>
            <w:tcW w:w="2126" w:type="dxa"/>
          </w:tcPr>
          <w:p w14:paraId="5BA58BC3" w14:textId="77777777" w:rsidR="00887749" w:rsidRDefault="00887749" w:rsidP="00887749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>Accountable to</w:t>
            </w:r>
          </w:p>
          <w:p w14:paraId="78EFB125" w14:textId="77777777" w:rsidR="004B24FE" w:rsidRPr="00657D1F" w:rsidRDefault="004B24FE" w:rsidP="00887749">
            <w:pPr>
              <w:pStyle w:val="Style1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7513" w:type="dxa"/>
          </w:tcPr>
          <w:p w14:paraId="1E6BDB91" w14:textId="77777777" w:rsidR="00937252" w:rsidRPr="00052B33" w:rsidRDefault="00937252" w:rsidP="00887749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 w:rsidRPr="00052B33">
              <w:rPr>
                <w:rFonts w:ascii="Calibri" w:hAnsi="Calibri"/>
                <w:sz w:val="28"/>
                <w:szCs w:val="28"/>
              </w:rPr>
              <w:t>Practice Partners</w:t>
            </w:r>
          </w:p>
        </w:tc>
      </w:tr>
      <w:tr w:rsidR="005136A9" w:rsidRPr="00052B33" w14:paraId="12607936" w14:textId="77777777" w:rsidTr="007F7E59">
        <w:tc>
          <w:tcPr>
            <w:tcW w:w="2126" w:type="dxa"/>
          </w:tcPr>
          <w:p w14:paraId="7A802168" w14:textId="77777777" w:rsidR="005136A9" w:rsidRPr="00052B33" w:rsidRDefault="005136A9" w:rsidP="00F82C7B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>Salary Scale</w:t>
            </w:r>
          </w:p>
          <w:p w14:paraId="208E7ED5" w14:textId="77777777" w:rsidR="005136A9" w:rsidRPr="00D658E0" w:rsidRDefault="005136A9" w:rsidP="00F82C7B">
            <w:pPr>
              <w:pStyle w:val="Style1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7513" w:type="dxa"/>
          </w:tcPr>
          <w:p w14:paraId="2793BB62" w14:textId="1CDA34FC" w:rsidR="00CB7A2D" w:rsidRDefault="005136A9" w:rsidP="00D658E0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 w:rsidRPr="00D65A4E">
              <w:rPr>
                <w:rFonts w:ascii="Calibri" w:hAnsi="Calibri"/>
                <w:sz w:val="28"/>
                <w:szCs w:val="28"/>
              </w:rPr>
              <w:t>£</w:t>
            </w:r>
            <w:r w:rsidR="00FC4E54">
              <w:rPr>
                <w:rFonts w:ascii="Calibri" w:hAnsi="Calibri"/>
                <w:sz w:val="28"/>
                <w:szCs w:val="28"/>
              </w:rPr>
              <w:t>2</w:t>
            </w:r>
            <w:r w:rsidR="009F7F49">
              <w:rPr>
                <w:rFonts w:ascii="Calibri" w:hAnsi="Calibri"/>
                <w:sz w:val="28"/>
                <w:szCs w:val="28"/>
              </w:rPr>
              <w:t>7</w:t>
            </w:r>
            <w:r w:rsidR="00FC4E54">
              <w:rPr>
                <w:rFonts w:ascii="Calibri" w:hAnsi="Calibri"/>
                <w:sz w:val="28"/>
                <w:szCs w:val="28"/>
              </w:rPr>
              <w:t>,</w:t>
            </w:r>
            <w:r w:rsidR="009F7F49">
              <w:rPr>
                <w:rFonts w:ascii="Calibri" w:hAnsi="Calibri"/>
                <w:sz w:val="28"/>
                <w:szCs w:val="28"/>
              </w:rPr>
              <w:t>000</w:t>
            </w:r>
            <w:r w:rsidR="00FC4E54">
              <w:rPr>
                <w:rFonts w:ascii="Calibri" w:hAnsi="Calibri"/>
                <w:sz w:val="28"/>
                <w:szCs w:val="28"/>
              </w:rPr>
              <w:t xml:space="preserve"> - £33,000 per annum, pro rata</w:t>
            </w:r>
            <w:r w:rsidR="00DB2521">
              <w:rPr>
                <w:rFonts w:ascii="Calibri" w:hAnsi="Calibri"/>
                <w:sz w:val="28"/>
                <w:szCs w:val="28"/>
              </w:rPr>
              <w:t xml:space="preserve"> dependent on skills, experience, and qualifications</w:t>
            </w:r>
            <w:r w:rsidR="00CB7A2D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1628898D" w14:textId="77777777" w:rsidR="00DB2521" w:rsidRDefault="00CB7A2D" w:rsidP="00D658E0">
            <w:pPr>
              <w:pStyle w:val="Style1"/>
              <w:rPr>
                <w:rFonts w:ascii="Calibri" w:hAnsi="Calibri"/>
                <w:i/>
                <w:iCs/>
                <w:sz w:val="20"/>
              </w:rPr>
            </w:pPr>
            <w:r w:rsidRPr="00CB7A2D">
              <w:rPr>
                <w:rFonts w:ascii="Calibri" w:hAnsi="Calibri"/>
                <w:i/>
                <w:iCs/>
                <w:sz w:val="20"/>
              </w:rPr>
              <w:t>Inflationary pay increase pending</w:t>
            </w:r>
            <w:r w:rsidR="00DB2521">
              <w:rPr>
                <w:rFonts w:ascii="Calibri" w:hAnsi="Calibri"/>
                <w:i/>
                <w:iCs/>
                <w:sz w:val="20"/>
              </w:rPr>
              <w:t xml:space="preserve"> from 1</w:t>
            </w:r>
            <w:r w:rsidR="00DB2521" w:rsidRPr="00DB2521">
              <w:rPr>
                <w:rFonts w:ascii="Calibri" w:hAnsi="Calibri"/>
                <w:i/>
                <w:iCs/>
                <w:sz w:val="20"/>
                <w:vertAlign w:val="superscript"/>
              </w:rPr>
              <w:t>st</w:t>
            </w:r>
            <w:r w:rsidR="00DB2521">
              <w:rPr>
                <w:rFonts w:ascii="Calibri" w:hAnsi="Calibri"/>
                <w:i/>
                <w:iCs/>
                <w:sz w:val="20"/>
              </w:rPr>
              <w:t xml:space="preserve"> April 2022</w:t>
            </w:r>
          </w:p>
          <w:p w14:paraId="24C8C4E8" w14:textId="77777777" w:rsidR="00DB2521" w:rsidRDefault="00DB2521" w:rsidP="00D658E0">
            <w:pPr>
              <w:pStyle w:val="Style1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We do not use Agenda for Change pay structure</w:t>
            </w:r>
          </w:p>
          <w:p w14:paraId="1EF40495" w14:textId="0A561DFA" w:rsidR="00C05C1B" w:rsidRPr="00C05C1B" w:rsidRDefault="00C05C1B" w:rsidP="00D658E0">
            <w:pPr>
              <w:pStyle w:val="Style1"/>
              <w:rPr>
                <w:rFonts w:ascii="Calibri" w:hAnsi="Calibri"/>
                <w:i/>
                <w:iCs/>
                <w:sz w:val="10"/>
                <w:szCs w:val="10"/>
              </w:rPr>
            </w:pPr>
          </w:p>
        </w:tc>
      </w:tr>
      <w:tr w:rsidR="005136A9" w:rsidRPr="00052B33" w14:paraId="349C0571" w14:textId="77777777" w:rsidTr="007F7E59">
        <w:tc>
          <w:tcPr>
            <w:tcW w:w="2126" w:type="dxa"/>
          </w:tcPr>
          <w:p w14:paraId="1A16BF1F" w14:textId="77777777" w:rsidR="005136A9" w:rsidRPr="00052B33" w:rsidRDefault="005136A9" w:rsidP="00F82C7B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 xml:space="preserve">Contract </w:t>
            </w:r>
          </w:p>
          <w:p w14:paraId="75AECC12" w14:textId="77777777" w:rsidR="005136A9" w:rsidRPr="00052B33" w:rsidRDefault="005136A9" w:rsidP="00F82C7B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4DD7B723" w14:textId="77777777" w:rsidR="005136A9" w:rsidRDefault="005136A9" w:rsidP="00F82C7B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Permanent</w:t>
            </w:r>
          </w:p>
          <w:p w14:paraId="6799A96E" w14:textId="77777777" w:rsidR="005136A9" w:rsidRDefault="005136A9" w:rsidP="00F82C7B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Subject to </w:t>
            </w:r>
            <w:proofErr w:type="gramStart"/>
            <w:r>
              <w:rPr>
                <w:rFonts w:ascii="Calibri" w:hAnsi="Calibri"/>
                <w:sz w:val="28"/>
                <w:szCs w:val="28"/>
              </w:rPr>
              <w:t>6 month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probation period</w:t>
            </w:r>
          </w:p>
          <w:p w14:paraId="0D05DA80" w14:textId="77777777" w:rsidR="00657D1F" w:rsidRPr="00657D1F" w:rsidRDefault="00657D1F" w:rsidP="00F82C7B">
            <w:pPr>
              <w:pStyle w:val="Style1"/>
              <w:rPr>
                <w:rFonts w:ascii="Calibri" w:hAnsi="Calibri"/>
                <w:sz w:val="10"/>
                <w:szCs w:val="10"/>
              </w:rPr>
            </w:pPr>
          </w:p>
        </w:tc>
      </w:tr>
      <w:tr w:rsidR="005136A9" w:rsidRPr="00052B33" w14:paraId="4626FE37" w14:textId="77777777" w:rsidTr="007F7E59">
        <w:tc>
          <w:tcPr>
            <w:tcW w:w="2126" w:type="dxa"/>
          </w:tcPr>
          <w:p w14:paraId="60898894" w14:textId="77777777" w:rsidR="005136A9" w:rsidRPr="00052B33" w:rsidRDefault="005136A9" w:rsidP="00F82C7B">
            <w:pPr>
              <w:pStyle w:val="Style1"/>
              <w:rPr>
                <w:rFonts w:ascii="Calibri" w:hAnsi="Calibri"/>
                <w:b/>
                <w:sz w:val="28"/>
                <w:szCs w:val="28"/>
              </w:rPr>
            </w:pPr>
            <w:r w:rsidRPr="00052B33">
              <w:rPr>
                <w:rFonts w:ascii="Calibri" w:hAnsi="Calibri"/>
                <w:b/>
                <w:sz w:val="28"/>
                <w:szCs w:val="28"/>
              </w:rPr>
              <w:t>Role</w:t>
            </w:r>
          </w:p>
        </w:tc>
        <w:tc>
          <w:tcPr>
            <w:tcW w:w="7513" w:type="dxa"/>
          </w:tcPr>
          <w:p w14:paraId="17498F61" w14:textId="77777777" w:rsidR="005136A9" w:rsidRDefault="005136A9" w:rsidP="00F82C7B">
            <w:pPr>
              <w:pStyle w:val="Style1"/>
              <w:rPr>
                <w:rFonts w:ascii="Calibri" w:hAnsi="Calibri"/>
                <w:sz w:val="28"/>
                <w:szCs w:val="28"/>
              </w:rPr>
            </w:pPr>
            <w:r w:rsidRPr="00052B33">
              <w:rPr>
                <w:rFonts w:ascii="Calibri" w:hAnsi="Calibri"/>
                <w:sz w:val="28"/>
                <w:szCs w:val="28"/>
              </w:rPr>
              <w:t>To be a member of the nursing team, undertaking appointments to provide relevant health care to the patient population, within the guidelines of practi</w:t>
            </w:r>
            <w:r>
              <w:rPr>
                <w:rFonts w:ascii="Calibri" w:hAnsi="Calibri"/>
                <w:sz w:val="28"/>
                <w:szCs w:val="28"/>
              </w:rPr>
              <w:t>ce policy and the remit of the NMC</w:t>
            </w:r>
            <w:r w:rsidRPr="00052B33">
              <w:rPr>
                <w:rFonts w:ascii="Calibri" w:hAnsi="Calibri"/>
                <w:sz w:val="28"/>
                <w:szCs w:val="28"/>
              </w:rPr>
              <w:t xml:space="preserve"> code of professional conduct.</w:t>
            </w:r>
          </w:p>
          <w:p w14:paraId="7C0E2825" w14:textId="77777777" w:rsidR="00657D1F" w:rsidRPr="00657D1F" w:rsidRDefault="00657D1F" w:rsidP="00F82C7B">
            <w:pPr>
              <w:pStyle w:val="Style1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60F357AC" w14:textId="77777777" w:rsidR="00801514" w:rsidRPr="00887749" w:rsidRDefault="00801514">
      <w:pPr>
        <w:pStyle w:val="Style1"/>
        <w:rPr>
          <w:rFonts w:ascii="Calibri" w:hAnsi="Calibri"/>
          <w:b/>
        </w:rPr>
      </w:pPr>
    </w:p>
    <w:tbl>
      <w:tblPr>
        <w:tblW w:w="0" w:type="auto"/>
        <w:tblInd w:w="516" w:type="dxa"/>
        <w:tblLayout w:type="fixed"/>
        <w:tblLook w:val="0000" w:firstRow="0" w:lastRow="0" w:firstColumn="0" w:lastColumn="0" w:noHBand="0" w:noVBand="0"/>
      </w:tblPr>
      <w:tblGrid>
        <w:gridCol w:w="4695"/>
        <w:gridCol w:w="3969"/>
      </w:tblGrid>
      <w:tr w:rsidR="00801514" w:rsidRPr="00887749" w14:paraId="79DE7026" w14:textId="77777777" w:rsidTr="00605377">
        <w:tc>
          <w:tcPr>
            <w:tcW w:w="4695" w:type="dxa"/>
          </w:tcPr>
          <w:p w14:paraId="72775D90" w14:textId="77777777" w:rsidR="00801514" w:rsidRPr="00937252" w:rsidRDefault="00801514">
            <w:pPr>
              <w:pStyle w:val="Style1"/>
              <w:rPr>
                <w:rFonts w:ascii="Calibri" w:hAnsi="Calibri"/>
                <w:b/>
                <w:i/>
                <w:szCs w:val="24"/>
              </w:rPr>
            </w:pPr>
            <w:r w:rsidRPr="00937252">
              <w:rPr>
                <w:rFonts w:ascii="Calibri" w:hAnsi="Calibri"/>
                <w:b/>
                <w:i/>
                <w:szCs w:val="24"/>
              </w:rPr>
              <w:t>Key Skills Required</w:t>
            </w:r>
          </w:p>
        </w:tc>
        <w:tc>
          <w:tcPr>
            <w:tcW w:w="3969" w:type="dxa"/>
          </w:tcPr>
          <w:p w14:paraId="684D55B8" w14:textId="77777777" w:rsidR="00801514" w:rsidRPr="00937252" w:rsidRDefault="00801514">
            <w:pPr>
              <w:pStyle w:val="Style1"/>
              <w:rPr>
                <w:rFonts w:ascii="Calibri" w:hAnsi="Calibri"/>
                <w:b/>
                <w:i/>
                <w:szCs w:val="24"/>
              </w:rPr>
            </w:pPr>
            <w:r w:rsidRPr="00937252">
              <w:rPr>
                <w:rFonts w:ascii="Calibri" w:hAnsi="Calibri"/>
                <w:b/>
                <w:i/>
                <w:szCs w:val="24"/>
              </w:rPr>
              <w:t>Personal Qualities Required</w:t>
            </w:r>
          </w:p>
        </w:tc>
      </w:tr>
      <w:tr w:rsidR="009E6BD2" w:rsidRPr="00887749" w14:paraId="0C985509" w14:textId="77777777" w:rsidTr="00605377">
        <w:tc>
          <w:tcPr>
            <w:tcW w:w="4695" w:type="dxa"/>
          </w:tcPr>
          <w:p w14:paraId="658148C1" w14:textId="77777777" w:rsidR="009E6BD2" w:rsidRPr="00937252" w:rsidRDefault="009E6BD2" w:rsidP="0013764C">
            <w:pPr>
              <w:pStyle w:val="Style1"/>
              <w:rPr>
                <w:rFonts w:ascii="Calibri" w:hAnsi="Calibri"/>
                <w:b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Appropriately qualified and registered</w:t>
            </w:r>
          </w:p>
        </w:tc>
        <w:tc>
          <w:tcPr>
            <w:tcW w:w="3969" w:type="dxa"/>
          </w:tcPr>
          <w:p w14:paraId="2BD10422" w14:textId="77777777" w:rsidR="009E6BD2" w:rsidRPr="00937252" w:rsidRDefault="009E6BD2">
            <w:pPr>
              <w:pStyle w:val="Style1"/>
              <w:jc w:val="both"/>
              <w:rPr>
                <w:rFonts w:ascii="Calibri" w:hAnsi="Calibri"/>
                <w:b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Enthusiasm and motivation</w:t>
            </w:r>
          </w:p>
        </w:tc>
      </w:tr>
      <w:tr w:rsidR="009E6BD2" w:rsidRPr="00887749" w14:paraId="381CC420" w14:textId="77777777" w:rsidTr="00605377">
        <w:tc>
          <w:tcPr>
            <w:tcW w:w="4695" w:type="dxa"/>
          </w:tcPr>
          <w:p w14:paraId="4B02F517" w14:textId="77777777" w:rsidR="009E6BD2" w:rsidRPr="00937252" w:rsidRDefault="009E6BD2" w:rsidP="00706A9A">
            <w:pPr>
              <w:pStyle w:val="Style1"/>
              <w:rPr>
                <w:rFonts w:ascii="Calibri" w:hAnsi="Calibri"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 xml:space="preserve">Experience in primary care </w:t>
            </w:r>
            <w:r w:rsidR="00235276">
              <w:rPr>
                <w:rFonts w:ascii="Calibri" w:hAnsi="Calibri"/>
                <w:i/>
                <w:szCs w:val="24"/>
              </w:rPr>
              <w:t>desirable</w:t>
            </w:r>
          </w:p>
        </w:tc>
        <w:tc>
          <w:tcPr>
            <w:tcW w:w="3969" w:type="dxa"/>
          </w:tcPr>
          <w:p w14:paraId="4B813D62" w14:textId="77777777" w:rsidR="009E6BD2" w:rsidRPr="00937252" w:rsidRDefault="009E6BD2" w:rsidP="00937252">
            <w:pPr>
              <w:pStyle w:val="Style1"/>
              <w:rPr>
                <w:rFonts w:ascii="Calibri" w:hAnsi="Calibri"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Ability to learn quickly</w:t>
            </w:r>
          </w:p>
        </w:tc>
      </w:tr>
      <w:tr w:rsidR="009E6BD2" w:rsidRPr="00887749" w14:paraId="43A1EFA9" w14:textId="77777777" w:rsidTr="00605377">
        <w:tc>
          <w:tcPr>
            <w:tcW w:w="4695" w:type="dxa"/>
          </w:tcPr>
          <w:p w14:paraId="429CCC34" w14:textId="77777777" w:rsidR="009E6BD2" w:rsidRPr="00937252" w:rsidRDefault="009E6BD2" w:rsidP="0013764C">
            <w:pPr>
              <w:pStyle w:val="Style1"/>
              <w:rPr>
                <w:rFonts w:ascii="Calibri" w:hAnsi="Calibri"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Organised and Methodical</w:t>
            </w:r>
          </w:p>
        </w:tc>
        <w:tc>
          <w:tcPr>
            <w:tcW w:w="3969" w:type="dxa"/>
          </w:tcPr>
          <w:p w14:paraId="1452B2CC" w14:textId="77777777" w:rsidR="009E6BD2" w:rsidRPr="00937252" w:rsidRDefault="009E6BD2">
            <w:pPr>
              <w:pStyle w:val="Style1"/>
              <w:rPr>
                <w:rFonts w:ascii="Calibri" w:hAnsi="Calibri"/>
                <w:b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Good Communication</w:t>
            </w:r>
            <w:r w:rsidRPr="00937252">
              <w:rPr>
                <w:rFonts w:ascii="Calibri" w:hAnsi="Calibri"/>
                <w:i/>
                <w:szCs w:val="24"/>
              </w:rPr>
              <w:tab/>
            </w:r>
          </w:p>
        </w:tc>
      </w:tr>
      <w:tr w:rsidR="009E6BD2" w:rsidRPr="00887749" w14:paraId="2F7269BC" w14:textId="77777777" w:rsidTr="004B1FBA">
        <w:trPr>
          <w:trHeight w:val="80"/>
        </w:trPr>
        <w:tc>
          <w:tcPr>
            <w:tcW w:w="4695" w:type="dxa"/>
          </w:tcPr>
          <w:p w14:paraId="3673FF09" w14:textId="77777777" w:rsidR="009E6BD2" w:rsidRPr="00937252" w:rsidRDefault="009E6BD2" w:rsidP="0013764C">
            <w:pPr>
              <w:pStyle w:val="Style1"/>
              <w:rPr>
                <w:rFonts w:ascii="Calibri" w:hAnsi="Calibri"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Computer Literate</w:t>
            </w:r>
          </w:p>
        </w:tc>
        <w:tc>
          <w:tcPr>
            <w:tcW w:w="3969" w:type="dxa"/>
          </w:tcPr>
          <w:p w14:paraId="1B0BD18A" w14:textId="77777777" w:rsidR="009E6BD2" w:rsidRPr="00937252" w:rsidRDefault="009E6BD2">
            <w:pPr>
              <w:pStyle w:val="Style1"/>
              <w:rPr>
                <w:rFonts w:ascii="Calibri" w:hAnsi="Calibri"/>
                <w:b/>
                <w:i/>
                <w:szCs w:val="24"/>
              </w:rPr>
            </w:pPr>
            <w:r w:rsidRPr="00937252">
              <w:rPr>
                <w:rFonts w:ascii="Calibri" w:hAnsi="Calibri"/>
                <w:i/>
                <w:szCs w:val="24"/>
              </w:rPr>
              <w:t>Ability to work unsupervised</w:t>
            </w:r>
          </w:p>
        </w:tc>
      </w:tr>
      <w:tr w:rsidR="009E6BD2" w:rsidRPr="004B1FBA" w14:paraId="55500E0C" w14:textId="77777777" w:rsidTr="00605377">
        <w:trPr>
          <w:cantSplit/>
        </w:trPr>
        <w:tc>
          <w:tcPr>
            <w:tcW w:w="4695" w:type="dxa"/>
          </w:tcPr>
          <w:p w14:paraId="534F1987" w14:textId="77777777" w:rsidR="009E6BD2" w:rsidRPr="004B1FBA" w:rsidRDefault="009E6BD2" w:rsidP="0013764C">
            <w:pPr>
              <w:pStyle w:val="Style1"/>
              <w:rPr>
                <w:rFonts w:ascii="Calibri" w:hAnsi="Calibri"/>
                <w:i/>
                <w:szCs w:val="24"/>
              </w:rPr>
            </w:pPr>
            <w:r w:rsidRPr="004B1FBA">
              <w:rPr>
                <w:rFonts w:ascii="Calibri" w:hAnsi="Calibri"/>
                <w:i/>
                <w:szCs w:val="24"/>
              </w:rPr>
              <w:t>An interest in disease prevention and the health of young people would be useful</w:t>
            </w:r>
          </w:p>
        </w:tc>
        <w:tc>
          <w:tcPr>
            <w:tcW w:w="3969" w:type="dxa"/>
          </w:tcPr>
          <w:p w14:paraId="1C932DC8" w14:textId="77777777" w:rsidR="009E6BD2" w:rsidRPr="004B1FBA" w:rsidRDefault="009E6BD2">
            <w:pPr>
              <w:pStyle w:val="Style1"/>
              <w:rPr>
                <w:rFonts w:ascii="Calibri" w:hAnsi="Calibri"/>
                <w:i/>
                <w:szCs w:val="24"/>
              </w:rPr>
            </w:pPr>
            <w:r w:rsidRPr="004B1FBA">
              <w:rPr>
                <w:rFonts w:ascii="Calibri" w:hAnsi="Calibri"/>
                <w:i/>
                <w:szCs w:val="24"/>
              </w:rPr>
              <w:t>Initiative</w:t>
            </w:r>
          </w:p>
        </w:tc>
      </w:tr>
    </w:tbl>
    <w:p w14:paraId="7B37CBA1" w14:textId="77777777" w:rsidR="00EE28D4" w:rsidRDefault="00EE28D4">
      <w:pPr>
        <w:pStyle w:val="Style1"/>
        <w:rPr>
          <w:rFonts w:ascii="Calibri" w:hAnsi="Calibri"/>
          <w:b/>
          <w:sz w:val="28"/>
        </w:rPr>
      </w:pPr>
    </w:p>
    <w:p w14:paraId="64C4594D" w14:textId="77777777" w:rsidR="006D1D77" w:rsidRPr="001B2A97" w:rsidRDefault="006D1D77" w:rsidP="006D1D77">
      <w:pPr>
        <w:pStyle w:val="Style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About the Post </w:t>
      </w:r>
    </w:p>
    <w:p w14:paraId="4DFA84E9" w14:textId="1939C3D1" w:rsidR="005D7886" w:rsidRPr="00D94289" w:rsidRDefault="006D1D77" w:rsidP="00F604A0">
      <w:pPr>
        <w:pStyle w:val="Style1"/>
        <w:spacing w:after="12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**</w:t>
      </w:r>
      <w:r w:rsidR="005D7886" w:rsidRPr="00D94289">
        <w:rPr>
          <w:rFonts w:ascii="Calibri" w:hAnsi="Calibri"/>
          <w:b/>
          <w:bCs/>
          <w:color w:val="000000"/>
        </w:rPr>
        <w:t>We are ideally looking for an experienced practice</w:t>
      </w:r>
      <w:r w:rsidR="005F6560">
        <w:rPr>
          <w:rFonts w:ascii="Calibri" w:hAnsi="Calibri"/>
          <w:b/>
          <w:bCs/>
          <w:color w:val="000000"/>
        </w:rPr>
        <w:t xml:space="preserve"> nurse</w:t>
      </w:r>
      <w:r w:rsidR="001E6734" w:rsidRPr="00D94289">
        <w:rPr>
          <w:rFonts w:ascii="Calibri" w:hAnsi="Calibri"/>
          <w:b/>
          <w:bCs/>
          <w:color w:val="000000"/>
        </w:rPr>
        <w:t xml:space="preserve">.  Consideration would be given </w:t>
      </w:r>
      <w:r w:rsidR="00F604A0" w:rsidRPr="00D94289">
        <w:rPr>
          <w:rFonts w:ascii="Calibri" w:hAnsi="Calibri"/>
          <w:b/>
          <w:bCs/>
          <w:color w:val="000000"/>
        </w:rPr>
        <w:t xml:space="preserve">to </w:t>
      </w:r>
      <w:r w:rsidR="005F6560">
        <w:rPr>
          <w:rFonts w:ascii="Calibri" w:hAnsi="Calibri"/>
          <w:b/>
          <w:bCs/>
          <w:color w:val="000000"/>
        </w:rPr>
        <w:t xml:space="preserve">inexperienced candidates who are </w:t>
      </w:r>
      <w:r w:rsidR="005D7886" w:rsidRPr="00D94289">
        <w:rPr>
          <w:rFonts w:ascii="Calibri" w:hAnsi="Calibri"/>
          <w:b/>
          <w:bCs/>
          <w:color w:val="000000"/>
        </w:rPr>
        <w:t>keen to learn</w:t>
      </w:r>
      <w:r>
        <w:rPr>
          <w:rFonts w:ascii="Calibri" w:hAnsi="Calibri"/>
          <w:b/>
          <w:bCs/>
          <w:color w:val="000000"/>
        </w:rPr>
        <w:t xml:space="preserve">, have a good attitude to work </w:t>
      </w:r>
      <w:r w:rsidR="00D94289" w:rsidRPr="00D94289">
        <w:rPr>
          <w:rFonts w:ascii="Calibri" w:hAnsi="Calibri"/>
          <w:b/>
          <w:bCs/>
          <w:color w:val="000000"/>
        </w:rPr>
        <w:t xml:space="preserve">and </w:t>
      </w:r>
      <w:r w:rsidR="005D7886" w:rsidRPr="00D94289">
        <w:rPr>
          <w:rFonts w:ascii="Calibri" w:hAnsi="Calibri"/>
          <w:b/>
          <w:bCs/>
          <w:color w:val="000000"/>
        </w:rPr>
        <w:t xml:space="preserve">willing to study in </w:t>
      </w:r>
      <w:r w:rsidR="00D94289" w:rsidRPr="00D94289">
        <w:rPr>
          <w:rFonts w:ascii="Calibri" w:hAnsi="Calibri"/>
          <w:b/>
          <w:bCs/>
          <w:color w:val="000000"/>
        </w:rPr>
        <w:t>their</w:t>
      </w:r>
      <w:r w:rsidR="005D7886" w:rsidRPr="00D94289">
        <w:rPr>
          <w:rFonts w:ascii="Calibri" w:hAnsi="Calibri"/>
          <w:b/>
          <w:bCs/>
          <w:color w:val="000000"/>
        </w:rPr>
        <w:t xml:space="preserve"> own time</w:t>
      </w:r>
      <w:r>
        <w:rPr>
          <w:rFonts w:ascii="Calibri" w:hAnsi="Calibri"/>
          <w:b/>
          <w:bCs/>
          <w:color w:val="000000"/>
        </w:rPr>
        <w:t xml:space="preserve">** </w:t>
      </w:r>
    </w:p>
    <w:p w14:paraId="603F2D64" w14:textId="387CFE51" w:rsidR="00657D1F" w:rsidRPr="005D7886" w:rsidRDefault="00657D1F" w:rsidP="005D7886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5D7886">
        <w:rPr>
          <w:rFonts w:ascii="Calibri" w:hAnsi="Calibri"/>
          <w:color w:val="000000"/>
        </w:rPr>
        <w:t>The successful applicant</w:t>
      </w:r>
      <w:r w:rsidR="002E3A48" w:rsidRPr="005D7886">
        <w:rPr>
          <w:rFonts w:ascii="Calibri" w:hAnsi="Calibri"/>
          <w:color w:val="000000"/>
        </w:rPr>
        <w:t xml:space="preserve"> must be a Registered Nurse.  They </w:t>
      </w:r>
      <w:r w:rsidRPr="005D7886">
        <w:rPr>
          <w:rFonts w:ascii="Calibri" w:hAnsi="Calibri"/>
          <w:color w:val="000000"/>
        </w:rPr>
        <w:t>will undertake a variety of appointment clinics</w:t>
      </w:r>
      <w:r w:rsidR="002E3A48" w:rsidRPr="005D7886">
        <w:rPr>
          <w:rFonts w:ascii="Calibri" w:hAnsi="Calibri"/>
          <w:color w:val="000000"/>
        </w:rPr>
        <w:t xml:space="preserve">. </w:t>
      </w:r>
      <w:r w:rsidRPr="005D7886">
        <w:rPr>
          <w:rFonts w:ascii="Calibri" w:hAnsi="Calibri"/>
          <w:color w:val="000000"/>
        </w:rPr>
        <w:t>No experience necessary within a primary care setting is ne</w:t>
      </w:r>
      <w:r w:rsidR="00706A9A" w:rsidRPr="005D7886">
        <w:rPr>
          <w:rFonts w:ascii="Calibri" w:hAnsi="Calibri"/>
          <w:color w:val="000000"/>
        </w:rPr>
        <w:t>eded</w:t>
      </w:r>
      <w:r w:rsidRPr="005D7886">
        <w:rPr>
          <w:rFonts w:ascii="Calibri" w:hAnsi="Calibri"/>
          <w:color w:val="000000"/>
        </w:rPr>
        <w:t xml:space="preserve">, but it is desirable.  An interest in a young population is essential.  The successful candidate must have the ability to work on their own initiative. </w:t>
      </w:r>
    </w:p>
    <w:p w14:paraId="72BD4A5D" w14:textId="74D11D76" w:rsidR="00657D1F" w:rsidRPr="00657D1F" w:rsidRDefault="00A96B4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Asthma, </w:t>
      </w:r>
      <w:proofErr w:type="gramStart"/>
      <w:r w:rsidR="00915D1B">
        <w:rPr>
          <w:rFonts w:ascii="Calibri" w:hAnsi="Calibri"/>
          <w:color w:val="000000"/>
        </w:rPr>
        <w:t>c</w:t>
      </w:r>
      <w:r w:rsidR="00657D1F">
        <w:rPr>
          <w:rFonts w:ascii="Calibri" w:hAnsi="Calibri"/>
          <w:color w:val="000000"/>
        </w:rPr>
        <w:t>ontraception</w:t>
      </w:r>
      <w:proofErr w:type="gramEnd"/>
      <w:r>
        <w:rPr>
          <w:rFonts w:ascii="Calibri" w:hAnsi="Calibri"/>
          <w:color w:val="000000"/>
        </w:rPr>
        <w:t xml:space="preserve"> and </w:t>
      </w:r>
      <w:r w:rsidR="001B2A97">
        <w:rPr>
          <w:rFonts w:ascii="Calibri" w:hAnsi="Calibri"/>
          <w:color w:val="000000"/>
        </w:rPr>
        <w:t>cervical screening</w:t>
      </w:r>
      <w:r w:rsidR="00657D1F">
        <w:rPr>
          <w:rFonts w:ascii="Calibri" w:hAnsi="Calibri"/>
          <w:color w:val="000000"/>
        </w:rPr>
        <w:t xml:space="preserve"> are </w:t>
      </w:r>
      <w:r w:rsidR="001B2A97">
        <w:rPr>
          <w:rFonts w:ascii="Calibri" w:hAnsi="Calibri"/>
          <w:color w:val="000000"/>
        </w:rPr>
        <w:t>areas of</w:t>
      </w:r>
      <w:r>
        <w:rPr>
          <w:rFonts w:ascii="Calibri" w:hAnsi="Calibri"/>
          <w:color w:val="000000"/>
        </w:rPr>
        <w:t xml:space="preserve"> large</w:t>
      </w:r>
      <w:r w:rsidR="001B2A97">
        <w:rPr>
          <w:rFonts w:ascii="Calibri" w:hAnsi="Calibri"/>
          <w:color w:val="000000"/>
        </w:rPr>
        <w:t xml:space="preserve"> </w:t>
      </w:r>
      <w:r w:rsidR="00657D1F">
        <w:rPr>
          <w:rFonts w:ascii="Calibri" w:hAnsi="Calibri"/>
          <w:color w:val="000000"/>
        </w:rPr>
        <w:t>clinical need within our practice.  All nurses will need to be trained in t</w:t>
      </w:r>
      <w:r w:rsidR="00706A9A">
        <w:rPr>
          <w:rFonts w:ascii="Calibri" w:hAnsi="Calibri"/>
          <w:color w:val="000000"/>
        </w:rPr>
        <w:t>hese specialist fields</w:t>
      </w:r>
      <w:r w:rsidR="00657D1F">
        <w:rPr>
          <w:rFonts w:ascii="Calibri" w:hAnsi="Calibri"/>
          <w:color w:val="000000"/>
        </w:rPr>
        <w:t xml:space="preserve"> if not already – full training</w:t>
      </w:r>
      <w:r w:rsidR="001B2A97">
        <w:rPr>
          <w:rFonts w:ascii="Calibri" w:hAnsi="Calibri"/>
          <w:color w:val="000000"/>
        </w:rPr>
        <w:t xml:space="preserve"> and</w:t>
      </w:r>
      <w:r w:rsidR="00657D1F">
        <w:rPr>
          <w:rFonts w:ascii="Calibri" w:hAnsi="Calibri"/>
          <w:color w:val="000000"/>
        </w:rPr>
        <w:t xml:space="preserve"> support </w:t>
      </w:r>
      <w:r w:rsidR="001B2A97">
        <w:rPr>
          <w:rFonts w:ascii="Calibri" w:hAnsi="Calibri"/>
          <w:color w:val="000000"/>
        </w:rPr>
        <w:t>for</w:t>
      </w:r>
      <w:r w:rsidR="00657D1F">
        <w:rPr>
          <w:rFonts w:ascii="Calibri" w:hAnsi="Calibri"/>
          <w:color w:val="000000"/>
        </w:rPr>
        <w:t xml:space="preserve"> development </w:t>
      </w:r>
      <w:r w:rsidR="00706A9A">
        <w:rPr>
          <w:rFonts w:ascii="Calibri" w:hAnsi="Calibri"/>
          <w:color w:val="000000"/>
        </w:rPr>
        <w:t>within these areas</w:t>
      </w:r>
      <w:r w:rsidR="005F6560">
        <w:rPr>
          <w:rFonts w:ascii="Calibri" w:hAnsi="Calibri"/>
          <w:color w:val="000000"/>
        </w:rPr>
        <w:t xml:space="preserve"> can</w:t>
      </w:r>
      <w:r w:rsidR="00657D1F">
        <w:rPr>
          <w:rFonts w:ascii="Calibri" w:hAnsi="Calibri"/>
          <w:color w:val="000000"/>
        </w:rPr>
        <w:t xml:space="preserve"> be provided. </w:t>
      </w:r>
    </w:p>
    <w:p w14:paraId="62DAC759" w14:textId="77777777" w:rsidR="00657D1F" w:rsidRDefault="00657D1F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The appointed nurse will be expected to participate in ongoing training programmes both for general nursing and around procedures guided by patient group directives.</w:t>
      </w:r>
    </w:p>
    <w:p w14:paraId="7E1E7B05" w14:textId="77777777" w:rsidR="00657D1F" w:rsidRDefault="00657D1F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 xml:space="preserve">The position requires some flexibility to cover for sickness and study leave entitlements of colleagues.  </w:t>
      </w:r>
    </w:p>
    <w:p w14:paraId="726258EA" w14:textId="77777777" w:rsidR="00706A9A" w:rsidRPr="00706A9A" w:rsidRDefault="00706A9A" w:rsidP="00706A9A">
      <w:pPr>
        <w:pStyle w:val="Style1"/>
        <w:numPr>
          <w:ilvl w:val="0"/>
          <w:numId w:val="13"/>
        </w:numPr>
        <w:ind w:right="-284"/>
        <w:rPr>
          <w:rFonts w:ascii="Calibri" w:hAnsi="Calibri"/>
        </w:rPr>
      </w:pPr>
      <w:r w:rsidRPr="00706A9A">
        <w:rPr>
          <w:rFonts w:ascii="Calibri" w:hAnsi="Calibri"/>
        </w:rPr>
        <w:lastRenderedPageBreak/>
        <w:t>Due to our peak (university term time) and trough (university vacation) workload, annual leave is not permitted during university term-time unless by special arrangement</w:t>
      </w:r>
      <w:r w:rsidR="00AC23B3">
        <w:rPr>
          <w:rFonts w:ascii="Calibri" w:hAnsi="Calibri"/>
        </w:rPr>
        <w:t>.</w:t>
      </w:r>
    </w:p>
    <w:p w14:paraId="63E3D64B" w14:textId="77777777" w:rsidR="00B05B23" w:rsidRDefault="00B05B23">
      <w:pPr>
        <w:pStyle w:val="Style1"/>
        <w:rPr>
          <w:rFonts w:ascii="Calibri" w:hAnsi="Calibri"/>
          <w:b/>
          <w:sz w:val="28"/>
        </w:rPr>
      </w:pPr>
    </w:p>
    <w:p w14:paraId="2BAB6321" w14:textId="77777777" w:rsidR="00E56CB4" w:rsidRPr="00C035D9" w:rsidRDefault="00801514">
      <w:pPr>
        <w:pStyle w:val="Style1"/>
        <w:rPr>
          <w:rFonts w:ascii="Calibri" w:hAnsi="Calibri"/>
          <w:b/>
          <w:sz w:val="28"/>
        </w:rPr>
      </w:pPr>
      <w:r w:rsidRPr="00C035D9">
        <w:rPr>
          <w:rFonts w:ascii="Calibri" w:hAnsi="Calibri"/>
          <w:b/>
          <w:sz w:val="28"/>
        </w:rPr>
        <w:t>Duties and Responsibilities</w:t>
      </w:r>
    </w:p>
    <w:p w14:paraId="6906C2C0" w14:textId="77777777" w:rsidR="009579E1" w:rsidRPr="00657D1F" w:rsidRDefault="0080151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 xml:space="preserve">To work within a </w:t>
      </w:r>
      <w:r w:rsidR="00657D1F">
        <w:rPr>
          <w:rFonts w:ascii="Calibri" w:hAnsi="Calibri"/>
          <w:color w:val="000000"/>
        </w:rPr>
        <w:t>team</w:t>
      </w:r>
      <w:r w:rsidRPr="009E71B1">
        <w:rPr>
          <w:rFonts w:ascii="Calibri" w:hAnsi="Calibri"/>
          <w:color w:val="000000"/>
        </w:rPr>
        <w:t xml:space="preserve"> providing a</w:t>
      </w:r>
      <w:r w:rsidR="00882435" w:rsidRPr="009E71B1">
        <w:rPr>
          <w:rFonts w:ascii="Calibri" w:hAnsi="Calibri"/>
          <w:color w:val="000000"/>
        </w:rPr>
        <w:t xml:space="preserve"> variety of</w:t>
      </w:r>
      <w:r w:rsidRPr="009E71B1">
        <w:rPr>
          <w:rFonts w:ascii="Calibri" w:hAnsi="Calibri"/>
          <w:color w:val="000000"/>
        </w:rPr>
        <w:t xml:space="preserve"> nursing service</w:t>
      </w:r>
      <w:r w:rsidR="002D63E6" w:rsidRPr="009E71B1">
        <w:rPr>
          <w:rFonts w:ascii="Calibri" w:hAnsi="Calibri"/>
          <w:color w:val="000000"/>
        </w:rPr>
        <w:t>s</w:t>
      </w:r>
      <w:r w:rsidRPr="009E71B1">
        <w:rPr>
          <w:rFonts w:ascii="Calibri" w:hAnsi="Calibri"/>
          <w:color w:val="000000"/>
        </w:rPr>
        <w:t xml:space="preserve"> to patients</w:t>
      </w:r>
      <w:r w:rsidR="00937252" w:rsidRPr="009E71B1">
        <w:rPr>
          <w:rFonts w:ascii="Calibri" w:hAnsi="Calibri"/>
          <w:color w:val="000000"/>
        </w:rPr>
        <w:t xml:space="preserve">.  </w:t>
      </w:r>
      <w:r w:rsidRPr="009E71B1">
        <w:rPr>
          <w:rFonts w:ascii="Calibri" w:hAnsi="Calibri"/>
          <w:color w:val="000000"/>
        </w:rPr>
        <w:t xml:space="preserve">The </w:t>
      </w:r>
      <w:r w:rsidR="00A96B44">
        <w:rPr>
          <w:rFonts w:ascii="Calibri" w:hAnsi="Calibri"/>
          <w:color w:val="000000"/>
        </w:rPr>
        <w:t xml:space="preserve">practice has a large </w:t>
      </w:r>
      <w:r w:rsidRPr="009E71B1">
        <w:rPr>
          <w:rFonts w:ascii="Calibri" w:hAnsi="Calibri"/>
          <w:color w:val="000000"/>
        </w:rPr>
        <w:t xml:space="preserve">patient population </w:t>
      </w:r>
      <w:r w:rsidR="00A96B44">
        <w:rPr>
          <w:rFonts w:ascii="Calibri" w:hAnsi="Calibri"/>
          <w:color w:val="000000"/>
        </w:rPr>
        <w:t>with many of them being</w:t>
      </w:r>
      <w:r w:rsidRPr="009E71B1">
        <w:rPr>
          <w:rFonts w:ascii="Calibri" w:hAnsi="Calibri"/>
          <w:color w:val="000000"/>
        </w:rPr>
        <w:t xml:space="preserve"> students under the age of 25</w:t>
      </w:r>
    </w:p>
    <w:p w14:paraId="2CF4598A" w14:textId="77777777" w:rsidR="00706A9A" w:rsidRDefault="0080151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 xml:space="preserve">To perform </w:t>
      </w:r>
      <w:r w:rsidR="00937252" w:rsidRPr="009E71B1">
        <w:rPr>
          <w:rFonts w:ascii="Calibri" w:hAnsi="Calibri"/>
          <w:color w:val="000000"/>
        </w:rPr>
        <w:t>diagnostic and screening checks</w:t>
      </w:r>
      <w:r w:rsidR="006478A9" w:rsidRPr="009E71B1">
        <w:rPr>
          <w:rFonts w:ascii="Calibri" w:hAnsi="Calibri"/>
          <w:color w:val="000000"/>
        </w:rPr>
        <w:t xml:space="preserve">-under the direction of doctors and </w:t>
      </w:r>
      <w:r w:rsidR="006152E6" w:rsidRPr="009E71B1">
        <w:rPr>
          <w:rFonts w:ascii="Calibri" w:hAnsi="Calibri"/>
          <w:color w:val="000000"/>
        </w:rPr>
        <w:t>according to practice protocols</w:t>
      </w:r>
      <w:r w:rsidR="00657D1F">
        <w:rPr>
          <w:rFonts w:ascii="Calibri" w:hAnsi="Calibri"/>
          <w:color w:val="000000"/>
        </w:rPr>
        <w:t xml:space="preserve"> </w:t>
      </w:r>
    </w:p>
    <w:p w14:paraId="351BD268" w14:textId="77777777" w:rsidR="00197572" w:rsidRDefault="0080151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give immunisations and therapeutic injections and be prepared to act appropriately in the event of a</w:t>
      </w:r>
      <w:r w:rsidR="001C43B6" w:rsidRPr="009E71B1">
        <w:rPr>
          <w:rFonts w:ascii="Calibri" w:hAnsi="Calibri"/>
          <w:color w:val="000000"/>
        </w:rPr>
        <w:t xml:space="preserve">ny reactions to such </w:t>
      </w:r>
      <w:proofErr w:type="gramStart"/>
      <w:r w:rsidR="001C43B6" w:rsidRPr="009E71B1">
        <w:rPr>
          <w:rFonts w:ascii="Calibri" w:hAnsi="Calibri"/>
          <w:color w:val="000000"/>
        </w:rPr>
        <w:t>procedures</w:t>
      </w:r>
      <w:r w:rsidR="00657D1F">
        <w:rPr>
          <w:rFonts w:ascii="Calibri" w:hAnsi="Calibri"/>
          <w:color w:val="000000"/>
        </w:rPr>
        <w:t>;</w:t>
      </w:r>
      <w:proofErr w:type="gramEnd"/>
      <w:r w:rsidR="00657D1F">
        <w:rPr>
          <w:rFonts w:ascii="Calibri" w:hAnsi="Calibri"/>
          <w:color w:val="000000"/>
        </w:rPr>
        <w:t xml:space="preserve"> </w:t>
      </w:r>
      <w:proofErr w:type="spellStart"/>
      <w:r w:rsidR="00657D1F">
        <w:rPr>
          <w:rFonts w:ascii="Calibri" w:hAnsi="Calibri"/>
          <w:color w:val="000000"/>
        </w:rPr>
        <w:t>ie</w:t>
      </w:r>
      <w:proofErr w:type="spellEnd"/>
      <w:r w:rsidR="00657D1F">
        <w:rPr>
          <w:rFonts w:ascii="Calibri" w:hAnsi="Calibri"/>
          <w:color w:val="000000"/>
        </w:rPr>
        <w:t xml:space="preserve"> child </w:t>
      </w:r>
      <w:r w:rsidR="00706A9A">
        <w:rPr>
          <w:rFonts w:ascii="Calibri" w:hAnsi="Calibri"/>
          <w:color w:val="000000"/>
        </w:rPr>
        <w:t xml:space="preserve">immunisations, B12 injections, routine adult injections, </w:t>
      </w:r>
      <w:r w:rsidR="00657D1F">
        <w:rPr>
          <w:rFonts w:ascii="Calibri" w:hAnsi="Calibri"/>
          <w:color w:val="000000"/>
        </w:rPr>
        <w:t>follow up travel immunisations etc</w:t>
      </w:r>
    </w:p>
    <w:p w14:paraId="0763C05E" w14:textId="77777777" w:rsidR="00706A9A" w:rsidRPr="00706A9A" w:rsidRDefault="00706A9A" w:rsidP="00706A9A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 carry out ECGs, phlebotomy, dressings, ear syringing</w:t>
      </w:r>
    </w:p>
    <w:p w14:paraId="18D78ECC" w14:textId="77777777" w:rsidR="001C43B6" w:rsidRDefault="009F3C46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evaluate minor illness</w:t>
      </w:r>
      <w:r w:rsidR="005A5B4E" w:rsidRPr="009E71B1">
        <w:rPr>
          <w:rFonts w:ascii="Calibri" w:hAnsi="Calibri"/>
          <w:color w:val="000000"/>
        </w:rPr>
        <w:t xml:space="preserve"> within </w:t>
      </w:r>
      <w:r w:rsidR="006478A9" w:rsidRPr="009E71B1">
        <w:rPr>
          <w:rFonts w:ascii="Calibri" w:hAnsi="Calibri"/>
          <w:color w:val="000000"/>
        </w:rPr>
        <w:t xml:space="preserve">strict </w:t>
      </w:r>
      <w:r w:rsidR="005A5B4E" w:rsidRPr="009E71B1">
        <w:rPr>
          <w:rFonts w:ascii="Calibri" w:hAnsi="Calibri"/>
          <w:color w:val="000000"/>
        </w:rPr>
        <w:t>guidelines of practice protocols</w:t>
      </w:r>
      <w:r w:rsidR="00BC0A68" w:rsidRPr="009E71B1">
        <w:rPr>
          <w:rFonts w:ascii="Calibri" w:hAnsi="Calibri"/>
          <w:color w:val="000000"/>
        </w:rPr>
        <w:t xml:space="preserve"> under supervision of </w:t>
      </w:r>
      <w:r w:rsidR="00FE0ACF">
        <w:rPr>
          <w:rFonts w:ascii="Calibri" w:hAnsi="Calibri"/>
          <w:color w:val="000000"/>
        </w:rPr>
        <w:t>the urgent doctor</w:t>
      </w:r>
    </w:p>
    <w:p w14:paraId="3E2AF934" w14:textId="513E8DCE" w:rsidR="00217E0E" w:rsidRDefault="00217E0E" w:rsidP="00217E0E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 undertake cervical screening and swab taking</w:t>
      </w:r>
    </w:p>
    <w:p w14:paraId="7F0545F3" w14:textId="47E324F7" w:rsidR="00657D1F" w:rsidRDefault="00657D1F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Participate in covid vaccination clinics (onsite and offsite) as demand requires</w:t>
      </w:r>
    </w:p>
    <w:p w14:paraId="1DFCD2E0" w14:textId="77777777" w:rsidR="00217E0E" w:rsidRPr="00657D1F" w:rsidRDefault="00217E0E" w:rsidP="00217E0E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support the care given by other clinical professionals</w:t>
      </w:r>
    </w:p>
    <w:p w14:paraId="0237491F" w14:textId="79537AE1" w:rsidR="00217E0E" w:rsidRPr="00217E0E" w:rsidRDefault="00217E0E" w:rsidP="00217E0E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carry out treatments prescribed by the medical staff</w:t>
      </w:r>
    </w:p>
    <w:p w14:paraId="085989B8" w14:textId="6D9D370A" w:rsidR="00657D1F" w:rsidRPr="00657D1F" w:rsidRDefault="00811F9F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To work </w:t>
      </w:r>
      <w:r w:rsidR="00657D1F">
        <w:rPr>
          <w:rFonts w:ascii="Calibri" w:hAnsi="Calibri"/>
          <w:color w:val="000000"/>
        </w:rPr>
        <w:t>within guidelines of practice protocols and PGDs within remit of clinical role</w:t>
      </w:r>
      <w:r w:rsidR="00657D1F" w:rsidRPr="00657D1F">
        <w:rPr>
          <w:rFonts w:ascii="Calibri" w:hAnsi="Calibri"/>
          <w:color w:val="000000"/>
        </w:rPr>
        <w:t xml:space="preserve"> </w:t>
      </w:r>
      <w:r w:rsidR="00657D1F" w:rsidRPr="009E71B1">
        <w:rPr>
          <w:rFonts w:ascii="Calibri" w:hAnsi="Calibri"/>
          <w:color w:val="000000"/>
        </w:rPr>
        <w:t>and under direct supervision of a GP in the building</w:t>
      </w:r>
    </w:p>
    <w:p w14:paraId="6E0516DB" w14:textId="77777777" w:rsidR="009579E1" w:rsidRPr="00657D1F" w:rsidRDefault="0080151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keep accurate computer and paper</w:t>
      </w:r>
      <w:r w:rsidR="009579E1" w:rsidRPr="009E71B1">
        <w:rPr>
          <w:rFonts w:ascii="Calibri" w:hAnsi="Calibri"/>
          <w:color w:val="000000"/>
        </w:rPr>
        <w:t xml:space="preserve"> records of all patient contact</w:t>
      </w:r>
    </w:p>
    <w:p w14:paraId="544AC68B" w14:textId="77777777" w:rsidR="009579E1" w:rsidRPr="00657D1F" w:rsidRDefault="0080151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undertake a variety of administrative duties for maintaining and acquiring stock and equipment</w:t>
      </w:r>
    </w:p>
    <w:p w14:paraId="53AFAD6B" w14:textId="77777777" w:rsidR="00657D1F" w:rsidRPr="00657D1F" w:rsidRDefault="00801514" w:rsidP="00657D1F">
      <w:pPr>
        <w:pStyle w:val="Style1"/>
        <w:numPr>
          <w:ilvl w:val="0"/>
          <w:numId w:val="13"/>
        </w:numPr>
        <w:spacing w:after="120"/>
        <w:rPr>
          <w:rFonts w:ascii="Calibri" w:hAnsi="Calibri"/>
          <w:color w:val="000000"/>
        </w:rPr>
      </w:pPr>
      <w:r w:rsidRPr="009E71B1">
        <w:rPr>
          <w:rFonts w:ascii="Calibri" w:hAnsi="Calibri"/>
          <w:color w:val="000000"/>
        </w:rPr>
        <w:t>To participate in such other duties and responsibilities as may from time</w:t>
      </w:r>
      <w:r w:rsidR="006152E6" w:rsidRPr="009E71B1">
        <w:rPr>
          <w:rFonts w:ascii="Calibri" w:hAnsi="Calibri"/>
          <w:color w:val="000000"/>
        </w:rPr>
        <w:t xml:space="preserve"> to time be reasonably assigned</w:t>
      </w:r>
    </w:p>
    <w:p w14:paraId="159CC36E" w14:textId="77777777" w:rsidR="00E56CB4" w:rsidRDefault="00E56CB4" w:rsidP="006400E5">
      <w:pPr>
        <w:pStyle w:val="Style1"/>
        <w:rPr>
          <w:rFonts w:ascii="Calibri" w:hAnsi="Calibri"/>
          <w:b/>
          <w:color w:val="000000"/>
          <w:sz w:val="28"/>
        </w:rPr>
      </w:pPr>
    </w:p>
    <w:p w14:paraId="3A021978" w14:textId="77777777" w:rsidR="001B2A97" w:rsidRDefault="001B2A97" w:rsidP="001B2A97">
      <w:pPr>
        <w:pStyle w:val="Style1"/>
        <w:rPr>
          <w:rFonts w:ascii="Calibri" w:hAnsi="Calibri"/>
          <w:b/>
          <w:sz w:val="28"/>
        </w:rPr>
      </w:pPr>
      <w:r w:rsidRPr="001B2A97">
        <w:rPr>
          <w:rFonts w:ascii="Calibri" w:hAnsi="Calibri"/>
          <w:b/>
          <w:sz w:val="28"/>
        </w:rPr>
        <w:t>Benefits include</w:t>
      </w:r>
    </w:p>
    <w:p w14:paraId="7D97E782" w14:textId="77777777" w:rsidR="001B2A97" w:rsidRPr="001B2A97" w:rsidRDefault="001B2A97" w:rsidP="001B2A97">
      <w:pPr>
        <w:pStyle w:val="Style1"/>
        <w:numPr>
          <w:ilvl w:val="0"/>
          <w:numId w:val="19"/>
        </w:numPr>
        <w:rPr>
          <w:rFonts w:ascii="Calibri" w:hAnsi="Calibri" w:cs="Arial"/>
          <w:sz w:val="18"/>
          <w:szCs w:val="24"/>
        </w:rPr>
      </w:pPr>
      <w:r>
        <w:rPr>
          <w:rFonts w:ascii="Calibri" w:hAnsi="Calibri"/>
          <w:color w:val="000000"/>
        </w:rPr>
        <w:t>Free parking</w:t>
      </w:r>
    </w:p>
    <w:p w14:paraId="47995B0A" w14:textId="77777777" w:rsidR="001B2A97" w:rsidRPr="001B2A97" w:rsidRDefault="001B2A97" w:rsidP="001B2A97">
      <w:pPr>
        <w:pStyle w:val="Style1"/>
        <w:numPr>
          <w:ilvl w:val="0"/>
          <w:numId w:val="19"/>
        </w:numPr>
        <w:rPr>
          <w:rFonts w:ascii="Calibri" w:hAnsi="Calibri" w:cs="Arial"/>
          <w:sz w:val="18"/>
          <w:szCs w:val="24"/>
        </w:rPr>
      </w:pPr>
      <w:r>
        <w:rPr>
          <w:rFonts w:ascii="Calibri" w:hAnsi="Calibri"/>
          <w:color w:val="000000"/>
        </w:rPr>
        <w:t>NHS pension</w:t>
      </w:r>
      <w:r w:rsidR="00A96B44">
        <w:rPr>
          <w:rFonts w:ascii="Calibri" w:hAnsi="Calibri"/>
          <w:color w:val="000000"/>
        </w:rPr>
        <w:t xml:space="preserve"> scheme</w:t>
      </w:r>
    </w:p>
    <w:p w14:paraId="61466F5D" w14:textId="77777777" w:rsidR="001B2A97" w:rsidRPr="001B2A97" w:rsidRDefault="001B2A97" w:rsidP="001B2A97">
      <w:pPr>
        <w:pStyle w:val="Style1"/>
        <w:numPr>
          <w:ilvl w:val="0"/>
          <w:numId w:val="19"/>
        </w:numPr>
        <w:rPr>
          <w:rFonts w:ascii="Calibri" w:hAnsi="Calibri" w:cs="Arial"/>
          <w:sz w:val="18"/>
          <w:szCs w:val="24"/>
        </w:rPr>
      </w:pPr>
      <w:r>
        <w:rPr>
          <w:rFonts w:ascii="Calibri" w:hAnsi="Calibri"/>
          <w:color w:val="000000"/>
        </w:rPr>
        <w:t>Study leave/training budget</w:t>
      </w:r>
    </w:p>
    <w:p w14:paraId="662B2FBB" w14:textId="77777777" w:rsidR="001B2A97" w:rsidRPr="001B2A97" w:rsidRDefault="001B2A97" w:rsidP="001B2A97">
      <w:pPr>
        <w:pStyle w:val="Style1"/>
        <w:numPr>
          <w:ilvl w:val="0"/>
          <w:numId w:val="19"/>
        </w:numPr>
        <w:rPr>
          <w:rFonts w:ascii="Calibri" w:hAnsi="Calibri" w:cs="Arial"/>
          <w:sz w:val="18"/>
          <w:szCs w:val="24"/>
        </w:rPr>
      </w:pPr>
      <w:r>
        <w:rPr>
          <w:rFonts w:ascii="Calibri" w:hAnsi="Calibri"/>
          <w:color w:val="000000"/>
        </w:rPr>
        <w:t>Comprehensive induction</w:t>
      </w:r>
    </w:p>
    <w:p w14:paraId="21D2F6D2" w14:textId="77777777" w:rsidR="00804249" w:rsidRPr="00791CF9" w:rsidRDefault="00804249" w:rsidP="00804249">
      <w:pPr>
        <w:pStyle w:val="Style1"/>
        <w:numPr>
          <w:ilvl w:val="0"/>
          <w:numId w:val="19"/>
        </w:numPr>
        <w:rPr>
          <w:rFonts w:ascii="Calibri" w:hAnsi="Calibri" w:cs="Arial"/>
          <w:sz w:val="18"/>
          <w:szCs w:val="24"/>
        </w:rPr>
      </w:pPr>
      <w:r>
        <w:rPr>
          <w:rFonts w:ascii="Calibri" w:hAnsi="Calibri"/>
          <w:color w:val="000000"/>
        </w:rPr>
        <w:t>Occupational sick pay scheme</w:t>
      </w:r>
    </w:p>
    <w:p w14:paraId="3553A09E" w14:textId="77777777" w:rsidR="00A96B44" w:rsidRPr="00A96B44" w:rsidRDefault="001B2A97" w:rsidP="001B2A97">
      <w:pPr>
        <w:pStyle w:val="Style1"/>
        <w:numPr>
          <w:ilvl w:val="0"/>
          <w:numId w:val="19"/>
        </w:numPr>
        <w:rPr>
          <w:rFonts w:ascii="Calibri" w:hAnsi="Calibri" w:cs="Arial"/>
          <w:sz w:val="18"/>
          <w:szCs w:val="24"/>
        </w:rPr>
      </w:pPr>
      <w:r w:rsidRPr="001B2A97">
        <w:rPr>
          <w:rFonts w:ascii="Calibri" w:hAnsi="Calibri"/>
          <w:color w:val="000000"/>
        </w:rPr>
        <w:t>4</w:t>
      </w:r>
      <w:r w:rsidR="00A96B44">
        <w:rPr>
          <w:rFonts w:ascii="Calibri" w:hAnsi="Calibri"/>
          <w:color w:val="000000"/>
        </w:rPr>
        <w:t xml:space="preserve"> </w:t>
      </w:r>
      <w:r w:rsidRPr="001B2A97">
        <w:rPr>
          <w:rFonts w:ascii="Calibri" w:hAnsi="Calibri"/>
          <w:color w:val="000000"/>
        </w:rPr>
        <w:t xml:space="preserve">weeks annual leave (rising to 5 weeks annual leave after 2 </w:t>
      </w:r>
      <w:proofErr w:type="spellStart"/>
      <w:r w:rsidRPr="001B2A97">
        <w:rPr>
          <w:rFonts w:ascii="Calibri" w:hAnsi="Calibri"/>
          <w:color w:val="000000"/>
        </w:rPr>
        <w:t>years service</w:t>
      </w:r>
      <w:proofErr w:type="spellEnd"/>
      <w:r w:rsidRPr="001B2A97">
        <w:rPr>
          <w:rFonts w:ascii="Calibri" w:hAnsi="Calibri"/>
          <w:color w:val="000000"/>
        </w:rPr>
        <w:t xml:space="preserve">) + bank </w:t>
      </w:r>
    </w:p>
    <w:p w14:paraId="6445AE6E" w14:textId="77777777" w:rsidR="001B2A97" w:rsidRPr="00A96B44" w:rsidRDefault="001B2A97" w:rsidP="00804249">
      <w:pPr>
        <w:pStyle w:val="Style1"/>
        <w:ind w:left="720"/>
        <w:rPr>
          <w:rFonts w:ascii="Calibri" w:hAnsi="Calibri" w:cs="Arial"/>
          <w:sz w:val="18"/>
          <w:szCs w:val="24"/>
        </w:rPr>
      </w:pPr>
      <w:r w:rsidRPr="001B2A97">
        <w:rPr>
          <w:rFonts w:ascii="Calibri" w:hAnsi="Calibri"/>
          <w:color w:val="000000"/>
        </w:rPr>
        <w:t>holidays</w:t>
      </w:r>
      <w:r w:rsidR="00CC2576">
        <w:rPr>
          <w:rFonts w:ascii="Calibri" w:hAnsi="Calibri"/>
          <w:color w:val="000000"/>
        </w:rPr>
        <w:t xml:space="preserve"> (pro rata)</w:t>
      </w:r>
    </w:p>
    <w:p w14:paraId="6041946A" w14:textId="77777777" w:rsidR="001B2A97" w:rsidRDefault="001B2A97" w:rsidP="006400E5">
      <w:pPr>
        <w:pStyle w:val="Style1"/>
        <w:rPr>
          <w:rFonts w:ascii="Calibri" w:hAnsi="Calibri"/>
          <w:b/>
          <w:color w:val="000000"/>
          <w:sz w:val="28"/>
        </w:rPr>
      </w:pPr>
    </w:p>
    <w:p w14:paraId="4EE79A45" w14:textId="77777777" w:rsidR="009709F3" w:rsidRDefault="009709F3" w:rsidP="006400E5">
      <w:pPr>
        <w:pStyle w:val="Style1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>Interviews: Asap</w:t>
      </w:r>
    </w:p>
    <w:p w14:paraId="26163B42" w14:textId="77777777" w:rsidR="009709F3" w:rsidRDefault="009709F3" w:rsidP="006400E5">
      <w:pPr>
        <w:pStyle w:val="Style1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>Start date: Asap</w:t>
      </w:r>
    </w:p>
    <w:sectPr w:rsidR="009709F3" w:rsidSect="00706A9A">
      <w:headerReference w:type="default" r:id="rId12"/>
      <w:footerReference w:type="default" r:id="rId13"/>
      <w:pgSz w:w="11909" w:h="16834" w:code="9"/>
      <w:pgMar w:top="1560" w:right="1419" w:bottom="709" w:left="1276" w:header="567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92243" w14:textId="77777777" w:rsidR="007C1FA9" w:rsidRDefault="007C1FA9">
      <w:r>
        <w:separator/>
      </w:r>
    </w:p>
  </w:endnote>
  <w:endnote w:type="continuationSeparator" w:id="0">
    <w:p w14:paraId="11935C67" w14:textId="77777777" w:rsidR="007C1FA9" w:rsidRDefault="007C1FA9">
      <w:r>
        <w:continuationSeparator/>
      </w:r>
    </w:p>
  </w:endnote>
  <w:endnote w:type="continuationNotice" w:id="1">
    <w:p w14:paraId="5E014E21" w14:textId="77777777" w:rsidR="007C1FA9" w:rsidRDefault="007C1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1C1BB" w14:textId="0B65E551" w:rsidR="00657D1F" w:rsidRPr="00937252" w:rsidRDefault="001C43B6" w:rsidP="0093725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Practice nurse job description</w:t>
    </w:r>
    <w:r w:rsidR="00C2772B">
      <w:rPr>
        <w:rFonts w:ascii="Calibri" w:hAnsi="Calibri"/>
        <w:sz w:val="16"/>
        <w:szCs w:val="16"/>
      </w:rPr>
      <w:t xml:space="preserve"> </w:t>
    </w:r>
    <w:r w:rsidR="00325364">
      <w:rPr>
        <w:rFonts w:ascii="Calibri" w:hAnsi="Calibri"/>
        <w:sz w:val="16"/>
        <w:szCs w:val="16"/>
      </w:rPr>
      <w:t xml:space="preserve">KH </w:t>
    </w:r>
    <w:r w:rsidR="00B05B23">
      <w:rPr>
        <w:rFonts w:ascii="Calibri" w:hAnsi="Calibri"/>
        <w:sz w:val="16"/>
        <w:szCs w:val="16"/>
      </w:rPr>
      <w:t>Feb22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AEC11" w14:textId="77777777" w:rsidR="007C1FA9" w:rsidRDefault="007C1FA9">
      <w:r>
        <w:separator/>
      </w:r>
    </w:p>
  </w:footnote>
  <w:footnote w:type="continuationSeparator" w:id="0">
    <w:p w14:paraId="1E51EB85" w14:textId="77777777" w:rsidR="007C1FA9" w:rsidRDefault="007C1FA9">
      <w:r>
        <w:continuationSeparator/>
      </w:r>
    </w:p>
  </w:footnote>
  <w:footnote w:type="continuationNotice" w:id="1">
    <w:p w14:paraId="6FDE0DD3" w14:textId="77777777" w:rsidR="007C1FA9" w:rsidRDefault="007C1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8A40" w14:textId="77777777" w:rsidR="009579E1" w:rsidRDefault="007C1FA9" w:rsidP="00937252">
    <w:pPr>
      <w:pStyle w:val="Header"/>
      <w:jc w:val="center"/>
    </w:pPr>
    <w:r>
      <w:rPr>
        <w:b/>
        <w:sz w:val="32"/>
      </w:rPr>
      <w:pict w14:anchorId="19981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75pt;height:66.75pt">
          <v:imagedata r:id="rId1" o:title="UMS logo 201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E0E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512E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BD52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3C66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5D3E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57514E"/>
    <w:multiLevelType w:val="hybridMultilevel"/>
    <w:tmpl w:val="259ADF58"/>
    <w:lvl w:ilvl="0" w:tplc="B6AEAAAA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13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383669"/>
    <w:multiLevelType w:val="singleLevel"/>
    <w:tmpl w:val="22C43FE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8" w15:restartNumberingAfterBreak="0">
    <w:nsid w:val="2E9B2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55AE3"/>
    <w:multiLevelType w:val="hybridMultilevel"/>
    <w:tmpl w:val="121E6ECA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4350056C"/>
    <w:multiLevelType w:val="singleLevel"/>
    <w:tmpl w:val="7BDE6E62"/>
    <w:lvl w:ilvl="0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1" w15:restartNumberingAfterBreak="0">
    <w:nsid w:val="4AE032A9"/>
    <w:multiLevelType w:val="multilevel"/>
    <w:tmpl w:val="529CAF26"/>
    <w:lvl w:ilvl="0">
      <w:start w:val="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5EFE0D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7A12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12B5B9F"/>
    <w:multiLevelType w:val="singleLevel"/>
    <w:tmpl w:val="58CAD6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56A3C4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A032B0F"/>
    <w:multiLevelType w:val="multilevel"/>
    <w:tmpl w:val="409E70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7ABD6F4F"/>
    <w:multiLevelType w:val="hybridMultilevel"/>
    <w:tmpl w:val="CE7269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5"/>
  </w:num>
  <w:num w:numId="9">
    <w:abstractNumId w:val="12"/>
  </w:num>
  <w:num w:numId="10">
    <w:abstractNumId w:val="14"/>
  </w:num>
  <w:num w:numId="11">
    <w:abstractNumId w:val="11"/>
  </w:num>
  <w:num w:numId="12">
    <w:abstractNumId w:val="16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435"/>
    <w:rsid w:val="000049FE"/>
    <w:rsid w:val="00052B33"/>
    <w:rsid w:val="00054730"/>
    <w:rsid w:val="0008082A"/>
    <w:rsid w:val="000D3D43"/>
    <w:rsid w:val="001004A8"/>
    <w:rsid w:val="00120ECC"/>
    <w:rsid w:val="0013764C"/>
    <w:rsid w:val="00143B7C"/>
    <w:rsid w:val="00144CB7"/>
    <w:rsid w:val="001568C7"/>
    <w:rsid w:val="0017341D"/>
    <w:rsid w:val="001927FA"/>
    <w:rsid w:val="00197572"/>
    <w:rsid w:val="001A1528"/>
    <w:rsid w:val="001A24FB"/>
    <w:rsid w:val="001B2A97"/>
    <w:rsid w:val="001C43B6"/>
    <w:rsid w:val="001C7E9A"/>
    <w:rsid w:val="001E6734"/>
    <w:rsid w:val="00216811"/>
    <w:rsid w:val="00217E0E"/>
    <w:rsid w:val="00235276"/>
    <w:rsid w:val="00250654"/>
    <w:rsid w:val="0027661E"/>
    <w:rsid w:val="002B6802"/>
    <w:rsid w:val="002D63E6"/>
    <w:rsid w:val="002E3A48"/>
    <w:rsid w:val="002E4F3A"/>
    <w:rsid w:val="002F7C10"/>
    <w:rsid w:val="00316B50"/>
    <w:rsid w:val="00324885"/>
    <w:rsid w:val="00325364"/>
    <w:rsid w:val="00344FDC"/>
    <w:rsid w:val="00363689"/>
    <w:rsid w:val="00376C1B"/>
    <w:rsid w:val="00380AD5"/>
    <w:rsid w:val="003963CE"/>
    <w:rsid w:val="003B194D"/>
    <w:rsid w:val="003C5F3B"/>
    <w:rsid w:val="003E3A2D"/>
    <w:rsid w:val="004539AA"/>
    <w:rsid w:val="004563B0"/>
    <w:rsid w:val="004A2A99"/>
    <w:rsid w:val="004B1FBA"/>
    <w:rsid w:val="004B24FE"/>
    <w:rsid w:val="004F7591"/>
    <w:rsid w:val="005136A9"/>
    <w:rsid w:val="005A49D0"/>
    <w:rsid w:val="005A5B4E"/>
    <w:rsid w:val="005D7886"/>
    <w:rsid w:val="005F6560"/>
    <w:rsid w:val="00600737"/>
    <w:rsid w:val="00605377"/>
    <w:rsid w:val="00606947"/>
    <w:rsid w:val="006152E6"/>
    <w:rsid w:val="006400E5"/>
    <w:rsid w:val="006478A9"/>
    <w:rsid w:val="00657D1F"/>
    <w:rsid w:val="00665788"/>
    <w:rsid w:val="006706CC"/>
    <w:rsid w:val="00680803"/>
    <w:rsid w:val="006C061C"/>
    <w:rsid w:val="006C1642"/>
    <w:rsid w:val="006D1D77"/>
    <w:rsid w:val="006F234C"/>
    <w:rsid w:val="007053BD"/>
    <w:rsid w:val="00706A9A"/>
    <w:rsid w:val="0079403B"/>
    <w:rsid w:val="007C1FA9"/>
    <w:rsid w:val="007D7CF7"/>
    <w:rsid w:val="007E724E"/>
    <w:rsid w:val="007F5046"/>
    <w:rsid w:val="007F7E59"/>
    <w:rsid w:val="00801514"/>
    <w:rsid w:val="00804249"/>
    <w:rsid w:val="00811F9F"/>
    <w:rsid w:val="00814337"/>
    <w:rsid w:val="00823523"/>
    <w:rsid w:val="00833D04"/>
    <w:rsid w:val="0087192A"/>
    <w:rsid w:val="00880C94"/>
    <w:rsid w:val="00882435"/>
    <w:rsid w:val="00887749"/>
    <w:rsid w:val="00893F97"/>
    <w:rsid w:val="008A0161"/>
    <w:rsid w:val="008A46C6"/>
    <w:rsid w:val="008F696F"/>
    <w:rsid w:val="00915D1B"/>
    <w:rsid w:val="00937252"/>
    <w:rsid w:val="009579E1"/>
    <w:rsid w:val="00963C8A"/>
    <w:rsid w:val="00965F82"/>
    <w:rsid w:val="009709F3"/>
    <w:rsid w:val="009710A5"/>
    <w:rsid w:val="00975EC0"/>
    <w:rsid w:val="009A2414"/>
    <w:rsid w:val="009D0EB5"/>
    <w:rsid w:val="009E0B64"/>
    <w:rsid w:val="009E6BD2"/>
    <w:rsid w:val="009E71B1"/>
    <w:rsid w:val="009F3C46"/>
    <w:rsid w:val="009F4577"/>
    <w:rsid w:val="009F7F49"/>
    <w:rsid w:val="00A04E7C"/>
    <w:rsid w:val="00A62785"/>
    <w:rsid w:val="00A667E0"/>
    <w:rsid w:val="00A96B44"/>
    <w:rsid w:val="00AA23CE"/>
    <w:rsid w:val="00AA4C33"/>
    <w:rsid w:val="00AB4027"/>
    <w:rsid w:val="00AB48CB"/>
    <w:rsid w:val="00AC23B3"/>
    <w:rsid w:val="00AE4879"/>
    <w:rsid w:val="00AE489E"/>
    <w:rsid w:val="00B04DD9"/>
    <w:rsid w:val="00B05B23"/>
    <w:rsid w:val="00B12D54"/>
    <w:rsid w:val="00B56A74"/>
    <w:rsid w:val="00B64D2A"/>
    <w:rsid w:val="00B73488"/>
    <w:rsid w:val="00B73726"/>
    <w:rsid w:val="00B92B61"/>
    <w:rsid w:val="00BB507B"/>
    <w:rsid w:val="00BC0A68"/>
    <w:rsid w:val="00BD785B"/>
    <w:rsid w:val="00BF25D7"/>
    <w:rsid w:val="00C035D9"/>
    <w:rsid w:val="00C05C1B"/>
    <w:rsid w:val="00C2772B"/>
    <w:rsid w:val="00C71AB1"/>
    <w:rsid w:val="00CB4EE3"/>
    <w:rsid w:val="00CB7A2D"/>
    <w:rsid w:val="00CC2576"/>
    <w:rsid w:val="00CC6061"/>
    <w:rsid w:val="00CD276B"/>
    <w:rsid w:val="00CE4B62"/>
    <w:rsid w:val="00CF737B"/>
    <w:rsid w:val="00D0302B"/>
    <w:rsid w:val="00D30A54"/>
    <w:rsid w:val="00D427D4"/>
    <w:rsid w:val="00D44885"/>
    <w:rsid w:val="00D52B2F"/>
    <w:rsid w:val="00D62F59"/>
    <w:rsid w:val="00D658E0"/>
    <w:rsid w:val="00D65A4E"/>
    <w:rsid w:val="00D866A7"/>
    <w:rsid w:val="00D94289"/>
    <w:rsid w:val="00D95040"/>
    <w:rsid w:val="00DB2521"/>
    <w:rsid w:val="00DB7B4E"/>
    <w:rsid w:val="00DC1DF5"/>
    <w:rsid w:val="00DC544C"/>
    <w:rsid w:val="00E265AD"/>
    <w:rsid w:val="00E53848"/>
    <w:rsid w:val="00E56CB4"/>
    <w:rsid w:val="00E63129"/>
    <w:rsid w:val="00E63CDE"/>
    <w:rsid w:val="00E863D6"/>
    <w:rsid w:val="00EA14C1"/>
    <w:rsid w:val="00ED0FC4"/>
    <w:rsid w:val="00EE28D4"/>
    <w:rsid w:val="00EE657A"/>
    <w:rsid w:val="00F20D0D"/>
    <w:rsid w:val="00F604A0"/>
    <w:rsid w:val="00F67DDA"/>
    <w:rsid w:val="00F739C4"/>
    <w:rsid w:val="00F82C7B"/>
    <w:rsid w:val="00FC4E54"/>
    <w:rsid w:val="00FD3AB3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94BCD"/>
  <w15:chartTrackingRefBased/>
  <w15:docId w15:val="{F8FC5411-9D72-405D-AFDA-728F474A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Pr>
      <w:rFonts w:ascii="Tahoma" w:hAnsi="Tahoma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Tahoma" w:hAnsi="Tahoma"/>
    </w:rPr>
  </w:style>
  <w:style w:type="paragraph" w:styleId="EnvelopeAddress">
    <w:name w:val="envelope address"/>
    <w:basedOn w:val="Normal"/>
    <w:pPr>
      <w:framePr w:w="5040" w:h="1980" w:hRule="exact" w:hSpace="180" w:wrap="auto" w:vAnchor="page" w:hAnchor="page" w:x="6504" w:y="5671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87749"/>
    <w:rPr>
      <w:lang w:eastAsia="en-US"/>
    </w:rPr>
  </w:style>
  <w:style w:type="table" w:styleId="TableGrid">
    <w:name w:val="Table Grid"/>
    <w:basedOn w:val="TableNormal"/>
    <w:rsid w:val="0088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9E1"/>
    <w:pPr>
      <w:ind w:left="720"/>
    </w:pPr>
  </w:style>
  <w:style w:type="paragraph" w:styleId="BalloonText">
    <w:name w:val="Balloon Text"/>
    <w:basedOn w:val="Normal"/>
    <w:link w:val="BalloonTextChar"/>
    <w:rsid w:val="00513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36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12416ffc-57a6-4b58-8cd1-bb16b5150832">
      <UserInfo>
        <DisplayName>FIELDING, Christina (UEA MEDICAL CENTRE)</DisplayName>
        <AccountId>9</AccountId>
        <AccountType/>
      </UserInfo>
      <UserInfo>
        <DisplayName>GILLIBRAND, Angela (UEA MEDICAL CENTRE)</DisplayName>
        <AccountId>40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A2C4CA334E1449A174FAB37E4D469" ma:contentTypeVersion="8" ma:contentTypeDescription="Create a new document." ma:contentTypeScope="" ma:versionID="35e6996eb599272a30c9bc1b2c08a704">
  <xsd:schema xmlns:xsd="http://www.w3.org/2001/XMLSchema" xmlns:xs="http://www.w3.org/2001/XMLSchema" xmlns:p="http://schemas.microsoft.com/office/2006/metadata/properties" xmlns:ns1="http://schemas.microsoft.com/sharepoint/v3" xmlns:ns2="f1e5ec66-2d74-480c-995b-a4aae70b919c" xmlns:ns3="12416ffc-57a6-4b58-8cd1-bb16b5150832" targetNamespace="http://schemas.microsoft.com/office/2006/metadata/properties" ma:root="true" ma:fieldsID="e3c8e68cf97dede866f9fa5eafad8df4" ns1:_="" ns2:_="" ns3:_="">
    <xsd:import namespace="http://schemas.microsoft.com/sharepoint/v3"/>
    <xsd:import namespace="f1e5ec66-2d74-480c-995b-a4aae70b919c"/>
    <xsd:import namespace="12416ffc-57a6-4b58-8cd1-bb16b51508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5ec66-2d74-480c-995b-a4aae70b9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16ffc-57a6-4b58-8cd1-bb16b5150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4E2DC4-0A73-43C2-8C2E-464849DB0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743C4-6778-4824-8E80-C15B6673B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416ffc-57a6-4b58-8cd1-bb16b5150832"/>
  </ds:schemaRefs>
</ds:datastoreItem>
</file>

<file path=customXml/itemProps3.xml><?xml version="1.0" encoding="utf-8"?>
<ds:datastoreItem xmlns:ds="http://schemas.openxmlformats.org/officeDocument/2006/customXml" ds:itemID="{12F8F018-1F7F-4B5F-B0BB-961C3439D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A74EF-3F2D-447A-BF02-B67B3D2B2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5ec66-2d74-480c-995b-a4aae70b919c"/>
    <ds:schemaRef ds:uri="12416ffc-57a6-4b58-8cd1-bb16b5150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522F62-4D43-4B66-8FF0-81837418DE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Judy and Carole</vt:lpstr>
    </vt:vector>
  </TitlesOfParts>
  <Company>University of East Anglia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Judy and Carole</dc:title>
  <dc:subject/>
  <dc:creator>Christina Fielding</dc:creator>
  <cp:keywords/>
  <cp:lastModifiedBy>BARR, Zoe (UEA MEDICAL CENTRE)</cp:lastModifiedBy>
  <cp:revision>37</cp:revision>
  <cp:lastPrinted>2021-06-30T17:27:00Z</cp:lastPrinted>
  <dcterms:created xsi:type="dcterms:W3CDTF">2022-02-28T17:00:00Z</dcterms:created>
  <dcterms:modified xsi:type="dcterms:W3CDTF">2022-03-09T11:53:00Z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Zoe Barr</vt:lpwstr>
  </property>
  <property fmtid="{D5CDD505-2E9C-101B-9397-08002B2CF9AE}" pid="3" name="Order">
    <vt:lpwstr>3738100.00000000</vt:lpwstr>
  </property>
  <property fmtid="{D5CDD505-2E9C-101B-9397-08002B2CF9AE}" pid="4" name="display_urn:schemas-microsoft-com:office:office#Author">
    <vt:lpwstr>Zoe Barr</vt:lpwstr>
  </property>
  <property fmtid="{D5CDD505-2E9C-101B-9397-08002B2CF9AE}" pid="5" name="ContentTypeId">
    <vt:lpwstr>0x0101001FEA2C4CA334E1449A174FAB37E4D469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