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3046" w14:textId="4364E765" w:rsidR="002A00B5" w:rsidRDefault="002A00B5" w:rsidP="3DD4102A">
      <w:pPr>
        <w:pStyle w:val="NormalWeb"/>
        <w:spacing w:before="0" w:beforeAutospacing="0" w:after="300" w:afterAutospacing="0"/>
        <w:rPr>
          <w:rFonts w:ascii="Lucida Sans Unicode" w:eastAsia="Lucida Sans Unicode" w:hAnsi="Lucida Sans Unicode" w:cs="Lucida Sans Unicode"/>
          <w:b/>
          <w:bCs/>
          <w:color w:val="2B2E2F"/>
          <w:sz w:val="21"/>
          <w:szCs w:val="21"/>
          <w:u w:val="single"/>
        </w:rPr>
      </w:pPr>
      <w:bookmarkStart w:id="0" w:name="_Hlk111647734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0D366EA" wp14:editId="41A7F87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19175" cy="10287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959595"/>
        </w:rPr>
        <w:drawing>
          <wp:inline distT="0" distB="0" distL="0" distR="0" wp14:anchorId="110DD3AD" wp14:editId="02C07437">
            <wp:extent cx="2790825" cy="447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F4803" w14:textId="5A0504AC" w:rsidR="00A970C6" w:rsidRPr="002A00B5" w:rsidRDefault="10C7F446" w:rsidP="3DD4102A">
      <w:pPr>
        <w:pStyle w:val="NormalWeb"/>
        <w:spacing w:before="0" w:beforeAutospacing="0" w:after="300" w:afterAutospacing="0"/>
        <w:rPr>
          <w:rFonts w:asciiTheme="minorHAnsi" w:hAnsiTheme="minorHAnsi" w:cstheme="minorHAnsi"/>
          <w:sz w:val="28"/>
          <w:szCs w:val="28"/>
          <w:u w:val="single"/>
        </w:rPr>
      </w:pPr>
      <w:r w:rsidRPr="002A00B5">
        <w:rPr>
          <w:rFonts w:asciiTheme="minorHAnsi" w:eastAsia="Lucida Sans Unicode" w:hAnsiTheme="minorHAnsi" w:cstheme="minorHAnsi"/>
          <w:b/>
          <w:bCs/>
          <w:color w:val="2B2E2F"/>
          <w:sz w:val="28"/>
          <w:szCs w:val="28"/>
          <w:u w:val="single"/>
        </w:rPr>
        <w:t>Salaried GP: 4-8 sessions per week</w:t>
      </w:r>
    </w:p>
    <w:p w14:paraId="2018A163" w14:textId="7269A871" w:rsidR="00A970C6" w:rsidRPr="002A00B5" w:rsidRDefault="00A970C6" w:rsidP="06F07CA9">
      <w:pPr>
        <w:pStyle w:val="NormalWeb"/>
        <w:spacing w:before="0" w:beforeAutospacing="0" w:after="300" w:afterAutospacing="0"/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</w:pPr>
      <w:r w:rsidRPr="002A00B5">
        <w:rPr>
          <w:rFonts w:asciiTheme="minorHAnsi" w:hAnsiTheme="minorHAnsi" w:cstheme="minorHAnsi"/>
        </w:rPr>
        <w:br/>
      </w:r>
      <w:r w:rsidR="005E5B8F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How would you like to join us</w:t>
      </w:r>
      <w:r w:rsidR="10C7F446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for 4-8 sessions a week </w:t>
      </w:r>
      <w:r w:rsidR="005E5B8F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as a salaried GP? We are a</w:t>
      </w:r>
      <w:r w:rsidR="10C7F446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friendly, </w:t>
      </w:r>
      <w:proofErr w:type="gramStart"/>
      <w:r w:rsidR="10C7F446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busy</w:t>
      </w:r>
      <w:proofErr w:type="gramEnd"/>
      <w:r w:rsidR="10C7F446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and innovative GMS practice in North-East Essex</w:t>
      </w:r>
      <w:r w:rsidR="005E5B8F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where work-life balance is not just a buzzword</w:t>
      </w:r>
      <w:r w:rsidR="10C7F446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. We are offering a very competitive salary which is enhanced if taking on a Clinical Lead role.</w:t>
      </w:r>
    </w:p>
    <w:p w14:paraId="2124DBFE" w14:textId="00D63821" w:rsidR="00A970C6" w:rsidRPr="002A00B5" w:rsidRDefault="007F5947" w:rsidP="3DD4102A">
      <w:pPr>
        <w:pStyle w:val="NormalWeb"/>
        <w:spacing w:before="0" w:beforeAutospacing="0" w:after="300" w:afterAutospacing="0"/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</w:pPr>
      <w:r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The</w:t>
      </w:r>
      <w:r w:rsidR="10C7F446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team comprise </w:t>
      </w:r>
      <w:r w:rsidR="009F747D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of </w:t>
      </w:r>
      <w:r w:rsidR="10C7F446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two friendly</w:t>
      </w:r>
      <w:r w:rsidR="005E5B8F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, supportive </w:t>
      </w:r>
      <w:r w:rsidR="10C7F446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partners</w:t>
      </w:r>
      <w:r w:rsidR="000C0815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, </w:t>
      </w:r>
      <w:r w:rsidR="005E5B8F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2 </w:t>
      </w:r>
      <w:r w:rsidR="10C7F446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salaried GPs with the ambition to attract a further GP in addition to this role. We have an excellent nursing team with specialist skills in diabetes, </w:t>
      </w:r>
      <w:proofErr w:type="gramStart"/>
      <w:r w:rsidR="10C7F446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asthma</w:t>
      </w:r>
      <w:proofErr w:type="gramEnd"/>
      <w:r w:rsidR="00F35AE8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and</w:t>
      </w:r>
      <w:r w:rsidR="10C7F446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COPD,</w:t>
      </w:r>
      <w:r w:rsidR="009F747D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4</w:t>
      </w:r>
      <w:r w:rsidR="10C7F446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Advanced Nurse Practitioners (ANPs), </w:t>
      </w:r>
      <w:r w:rsidR="00BF3F71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3</w:t>
      </w:r>
      <w:r w:rsidR="10C7F446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Practice Nurses, 2 HCAs, </w:t>
      </w:r>
      <w:r w:rsidR="009F747D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3</w:t>
      </w:r>
      <w:r w:rsidR="10C7F446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Clinical Pharmacists and </w:t>
      </w:r>
      <w:r w:rsidR="00F35AE8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1</w:t>
      </w:r>
      <w:r w:rsidR="10C7F446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Pharmacy Technician. </w:t>
      </w:r>
    </w:p>
    <w:p w14:paraId="5F24C56E" w14:textId="5BE307C1" w:rsidR="00A970C6" w:rsidRPr="002A00B5" w:rsidRDefault="10C7F446" w:rsidP="3DD4102A">
      <w:pPr>
        <w:pStyle w:val="NormalWeb"/>
        <w:spacing w:before="0" w:beforeAutospacing="0" w:after="300" w:afterAutospacing="0"/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</w:pP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We are an award-winning, semi-rural practice of approximately </w:t>
      </w:r>
      <w:r w:rsidR="003F286D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12,000</w:t>
      </w: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patients in Tiptree, North-East Essex,</w:t>
      </w:r>
      <w:r w:rsidR="005E5B8F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the jam-making capital of the universe</w:t>
      </w: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. We are in an ideal location close to England’s oldest town, Colchester, with nearby rail links direct to London and easy access to the east coast. We pride ourselves on </w:t>
      </w:r>
      <w:r w:rsidR="00F35AE8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being</w:t>
      </w: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relaxed, family-friendly and flexible working pattern</w:t>
      </w:r>
      <w:r w:rsidR="00F35AE8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s</w:t>
      </w: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. We do not currently have any nursing home commitments</w:t>
      </w:r>
      <w:r w:rsidR="00A341E2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and recently employed an ANP for our patients’ palliative care needs and home visits. </w:t>
      </w: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We have active interests in minor surgery, women’s health, mental </w:t>
      </w:r>
      <w:proofErr w:type="gramStart"/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health</w:t>
      </w:r>
      <w:proofErr w:type="gramEnd"/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and </w:t>
      </w:r>
      <w:r w:rsidR="00A341E2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pride ourselves at delivering excellent CPD</w:t>
      </w: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. We actively encourage the pursuit of areas of personal clinical interest for the benefit of our patients and mutual CPD opportunities with an immediate ambition for us to become a training practice.</w:t>
      </w:r>
    </w:p>
    <w:p w14:paraId="1AA8B712" w14:textId="709DD38E" w:rsidR="00A970C6" w:rsidRPr="002A00B5" w:rsidRDefault="10C7F446" w:rsidP="3DD4102A">
      <w:pPr>
        <w:pStyle w:val="NormalWeb"/>
        <w:spacing w:before="0" w:beforeAutospacing="0" w:after="300" w:afterAutospacing="0"/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</w:pP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We are a founding practice of the COLTE Partnership – forming a 9 practice super-partnership covering 90,000 patients (</w:t>
      </w:r>
      <w:hyperlink r:id="rId9">
        <w:r w:rsidRPr="002A00B5">
          <w:rPr>
            <w:rStyle w:val="Hyperlink"/>
            <w:rFonts w:asciiTheme="minorHAnsi" w:eastAsia="Lucida Sans Unicode" w:hAnsiTheme="minorHAnsi" w:cstheme="minorHAnsi"/>
            <w:b/>
            <w:bCs/>
            <w:sz w:val="22"/>
            <w:szCs w:val="22"/>
          </w:rPr>
          <w:t>www.coltepartnership.co.uk</w:t>
        </w:r>
      </w:hyperlink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). This allows us to benefit from economies of scale and the mutual safeguarding of primary care. We are in a PCN with 2 like-minded practices also within COLTE which has instigated specialist coil, menopause, diabetes, </w:t>
      </w:r>
      <w:proofErr w:type="gramStart"/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asthma</w:t>
      </w:r>
      <w:proofErr w:type="gramEnd"/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and COPD clinics within an Extended Access setting.</w:t>
      </w:r>
    </w:p>
    <w:p w14:paraId="1BBA50FE" w14:textId="2F4BB667" w:rsidR="00A970C6" w:rsidRPr="002A00B5" w:rsidRDefault="10C7F446" w:rsidP="00D41FB1">
      <w:pPr>
        <w:pStyle w:val="NormalWeb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In summary, we comprise:</w:t>
      </w:r>
    </w:p>
    <w:p w14:paraId="3FF0051D" w14:textId="38A56F9D" w:rsidR="00A970C6" w:rsidRPr="002A00B5" w:rsidRDefault="10C7F446" w:rsidP="00D41FB1">
      <w:pPr>
        <w:pStyle w:val="NormalWeb"/>
        <w:numPr>
          <w:ilvl w:val="0"/>
          <w:numId w:val="1"/>
        </w:numPr>
        <w:spacing w:before="0" w:beforeAutospacing="0" w:after="300" w:afterAutospacing="0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A modern purpose-built building in the centre of the village </w:t>
      </w:r>
    </w:p>
    <w:p w14:paraId="48AA0BD8" w14:textId="5519A7C7" w:rsidR="00A970C6" w:rsidRPr="002A00B5" w:rsidRDefault="10C7F446" w:rsidP="00D41FB1">
      <w:pPr>
        <w:pStyle w:val="NormalWeb"/>
        <w:numPr>
          <w:ilvl w:val="0"/>
          <w:numId w:val="1"/>
        </w:numPr>
        <w:spacing w:before="0" w:beforeAutospacing="0" w:after="30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High QOF achievement</w:t>
      </w:r>
    </w:p>
    <w:p w14:paraId="7E1C3F60" w14:textId="3B14480C" w:rsidR="00A970C6" w:rsidRPr="002A00B5" w:rsidRDefault="10C7F446" w:rsidP="00D41FB1">
      <w:pPr>
        <w:pStyle w:val="NormalWeb"/>
        <w:numPr>
          <w:ilvl w:val="0"/>
          <w:numId w:val="1"/>
        </w:numPr>
        <w:spacing w:before="0" w:beforeAutospacing="0" w:after="30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‘Good’ CQC rating</w:t>
      </w:r>
    </w:p>
    <w:p w14:paraId="3A3297F5" w14:textId="148FB24F" w:rsidR="00A970C6" w:rsidRPr="002A00B5" w:rsidRDefault="10C7F446" w:rsidP="00927F2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Educational events and in-house clinical meetings</w:t>
      </w:r>
      <w:r w:rsidR="00A970C6" w:rsidRPr="002A00B5">
        <w:rPr>
          <w:rFonts w:asciiTheme="minorHAnsi" w:hAnsiTheme="minorHAnsi" w:cstheme="minorHAnsi"/>
          <w:sz w:val="22"/>
          <w:szCs w:val="22"/>
        </w:rPr>
        <w:br/>
      </w:r>
      <w:r w:rsidR="00A970C6" w:rsidRPr="002A00B5">
        <w:rPr>
          <w:rFonts w:asciiTheme="minorHAnsi" w:hAnsiTheme="minorHAnsi" w:cstheme="minorHAnsi"/>
          <w:sz w:val="22"/>
          <w:szCs w:val="22"/>
        </w:rPr>
        <w:br/>
      </w: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Applications/enquiries or for an informal practice visit please contact:</w:t>
      </w:r>
    </w:p>
    <w:p w14:paraId="15E4A3D8" w14:textId="7E3744CC" w:rsidR="00927F29" w:rsidRPr="007F5947" w:rsidRDefault="10C7F446" w:rsidP="00927F29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Simone Howard (Branch Supervisor)</w:t>
      </w:r>
      <w:r w:rsidR="00A970C6" w:rsidRPr="002A00B5">
        <w:rPr>
          <w:rFonts w:asciiTheme="minorHAnsi" w:hAnsiTheme="minorHAnsi" w:cstheme="minorHAnsi"/>
          <w:sz w:val="22"/>
          <w:szCs w:val="22"/>
        </w:rPr>
        <w:br/>
      </w: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Tiptree Medical Centre, Church Road, Tiptree, Colchester, Essex</w:t>
      </w:r>
      <w:r w:rsidR="00A970C6" w:rsidRPr="002A00B5">
        <w:rPr>
          <w:rFonts w:asciiTheme="minorHAnsi" w:hAnsiTheme="minorHAnsi" w:cstheme="minorHAnsi"/>
          <w:sz w:val="22"/>
          <w:szCs w:val="22"/>
        </w:rPr>
        <w:br/>
      </w: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CO5 0HB</w:t>
      </w:r>
      <w:r w:rsidR="00927F29">
        <w:rPr>
          <w:rFonts w:asciiTheme="minorHAnsi" w:hAnsiTheme="minorHAnsi" w:cstheme="minorHAnsi"/>
          <w:sz w:val="22"/>
          <w:szCs w:val="22"/>
        </w:rPr>
        <w:t xml:space="preserve">  </w:t>
      </w: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01621 814080</w:t>
      </w:r>
      <w:r w:rsidR="00927F29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7F5947" w:rsidRPr="007F5947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simone.howard@nhs.net</w:t>
        </w:r>
      </w:hyperlink>
    </w:p>
    <w:p w14:paraId="699158D3" w14:textId="77777777" w:rsidR="00927F29" w:rsidRPr="00927F29" w:rsidRDefault="00927F29" w:rsidP="00927F29">
      <w:pPr>
        <w:pStyle w:val="NormalWeb"/>
        <w:spacing w:before="0" w:beforeAutospacing="0" w:after="0" w:afterAutospacing="0"/>
        <w:ind w:left="720"/>
        <w:rPr>
          <w:rFonts w:asciiTheme="minorHAnsi" w:eastAsia="Lucida Sans Unicode" w:hAnsiTheme="minorHAnsi" w:cstheme="minorHAnsi"/>
          <w:b/>
          <w:bCs/>
          <w:sz w:val="16"/>
          <w:szCs w:val="16"/>
        </w:rPr>
      </w:pPr>
    </w:p>
    <w:p w14:paraId="7DDEBFEE" w14:textId="38031226" w:rsidR="00F35AE8" w:rsidRPr="002A00B5" w:rsidRDefault="10C7F446" w:rsidP="00927F29">
      <w:pPr>
        <w:pStyle w:val="NormalWeb"/>
        <w:spacing w:before="0" w:beforeAutospacing="0" w:after="0" w:afterAutospacing="0"/>
        <w:ind w:firstLine="720"/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</w:pP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Equally, feel free to contact</w:t>
      </w:r>
      <w:r w:rsidR="00F35AE8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</w:t>
      </w:r>
    </w:p>
    <w:p w14:paraId="05C758DB" w14:textId="68DC0C47" w:rsidR="00A970C6" w:rsidRPr="002A00B5" w:rsidRDefault="10C7F446" w:rsidP="00927F29">
      <w:pPr>
        <w:pStyle w:val="NormalWeb"/>
        <w:spacing w:before="0" w:beforeAutospacing="0" w:after="0" w:afterAutospacing="0"/>
        <w:ind w:firstLine="720"/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</w:pP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Mark Roberts (GP Partner)</w:t>
      </w:r>
      <w:r w:rsidR="00F35AE8"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 xml:space="preserve"> </w:t>
      </w:r>
      <w:hyperlink r:id="rId11" w:history="1">
        <w:r w:rsidR="00F35AE8" w:rsidRPr="002A00B5">
          <w:rPr>
            <w:rStyle w:val="Hyperlink"/>
            <w:rFonts w:asciiTheme="minorHAnsi" w:eastAsia="Lucida Sans Unicode" w:hAnsiTheme="minorHAnsi" w:cstheme="minorHAnsi"/>
            <w:b/>
            <w:bCs/>
            <w:sz w:val="22"/>
            <w:szCs w:val="22"/>
          </w:rPr>
          <w:t>tiptreemedicalcentre@nhs.net</w:t>
        </w:r>
      </w:hyperlink>
    </w:p>
    <w:p w14:paraId="748316C5" w14:textId="26E32E67" w:rsidR="00A970C6" w:rsidRPr="00927F29" w:rsidRDefault="00ED7675" w:rsidP="00927F29">
      <w:pPr>
        <w:pStyle w:val="NormalWeb"/>
        <w:spacing w:before="0" w:beforeAutospacing="0" w:after="0" w:afterAutospacing="0"/>
        <w:ind w:firstLine="720"/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</w:pPr>
      <w:r w:rsidRPr="002A00B5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For an informal chat or more detai</w:t>
      </w:r>
      <w:r w:rsidR="00927F29">
        <w:rPr>
          <w:rFonts w:asciiTheme="minorHAnsi" w:eastAsia="Lucida Sans Unicode" w:hAnsiTheme="minorHAnsi" w:cstheme="minorHAnsi"/>
          <w:b/>
          <w:bCs/>
          <w:color w:val="2B2E2F"/>
          <w:sz w:val="22"/>
          <w:szCs w:val="22"/>
        </w:rPr>
        <w:t>ls</w:t>
      </w:r>
    </w:p>
    <w:sectPr w:rsidR="00A970C6" w:rsidRPr="00927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FF44C" w14:textId="77777777" w:rsidR="002A00B5" w:rsidRDefault="002A00B5" w:rsidP="002A00B5">
      <w:pPr>
        <w:spacing w:after="0" w:line="240" w:lineRule="auto"/>
      </w:pPr>
      <w:r>
        <w:separator/>
      </w:r>
    </w:p>
  </w:endnote>
  <w:endnote w:type="continuationSeparator" w:id="0">
    <w:p w14:paraId="3C5C009E" w14:textId="77777777" w:rsidR="002A00B5" w:rsidRDefault="002A00B5" w:rsidP="002A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6150" w14:textId="77777777" w:rsidR="002A00B5" w:rsidRDefault="002A00B5" w:rsidP="002A00B5">
      <w:pPr>
        <w:spacing w:after="0" w:line="240" w:lineRule="auto"/>
      </w:pPr>
      <w:r>
        <w:separator/>
      </w:r>
    </w:p>
  </w:footnote>
  <w:footnote w:type="continuationSeparator" w:id="0">
    <w:p w14:paraId="5FC768F9" w14:textId="77777777" w:rsidR="002A00B5" w:rsidRDefault="002A00B5" w:rsidP="002A00B5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YqJ+cxbaxnzQU" int2:id="ykrIGmBp">
      <int2:state int2:value="Rejected" int2:type="AugLoop_Text_Critique"/>
    </int2:textHash>
    <int2:textHash int2:hashCode="QSCTQvNhQRAN2N" int2:id="OrikMCYR">
      <int2:state int2:value="Rejected" int2:type="AugLoop_Text_Critique"/>
    </int2:textHash>
    <int2:textHash int2:hashCode="42Hbb+O46+/9dt" int2:id="Qhm1C5nf">
      <int2:state int2:value="Rejected" int2:type="AugLoop_Text_Critique"/>
    </int2:textHash>
    <int2:textHash int2:hashCode="g0s08W9FHgDyaN" int2:id="IDuGjNSh">
      <int2:state int2:value="Rejected" int2:type="AugLoop_Text_Critique"/>
    </int2:textHash>
    <int2:textHash int2:hashCode="Mtpn3UCpPGKmiy" int2:id="rLAjLgYZ">
      <int2:state int2:value="Rejected" int2:type="AugLoop_Acronyms_AcronymsCritique"/>
    </int2:textHash>
    <int2:textHash int2:hashCode="mznVqN3VpVu1w5" int2:id="HxjgBNiy">
      <int2:state int2:value="Rejected" int2:type="AugLoop_Acronyms_AcronymsCritique"/>
    </int2:textHash>
    <int2:textHash int2:hashCode="Uvhp5FlOzuxwvO" int2:id="pc24VvUa">
      <int2:state int2:value="Rejected" int2:type="AugLoop_Acronyms_AcronymsCritique"/>
    </int2:textHash>
    <int2:textHash int2:hashCode="wPWtebyMOdIBkB" int2:id="J3af9jWD">
      <int2:state int2:value="Rejected" int2:type="AugLoop_Acronyms_AcronymsCritique"/>
    </int2:textHash>
    <int2:textHash int2:hashCode="hDlYFfrr0LV214" int2:id="KG8E0HYa">
      <int2:state int2:value="Rejected" int2:type="AugLoop_Acronyms_AcronymsCritique"/>
    </int2:textHash>
    <int2:textHash int2:hashCode="TzzuEG6S9NaYJM" int2:id="EosB9DL0">
      <int2:state int2:value="Rejected" int2:type="AugLoop_Acronyms_AcronymsCritique"/>
    </int2:textHash>
    <int2:textHash int2:hashCode="ZDIJgfsGhdbKgU" int2:id="Mt9NYLug">
      <int2:state int2:value="Rejected" int2:type="AugLoop_Acronyms_AcronymsCritique"/>
    </int2:textHash>
    <int2:textHash int2:hashCode="tmNhejaSKuYvw3" int2:id="VyDJEyCb">
      <int2:state int2:value="Rejected" int2:type="AugLoop_Acronyms_AcronymsCritique"/>
    </int2:textHash>
    <int2:textHash int2:hashCode="fcfIU3p2VS7H/0" int2:id="kHkh4SPr">
      <int2:state int2:value="Rejected" int2:type="AugLoop_Acronyms_Acronyms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77160"/>
    <w:multiLevelType w:val="hybridMultilevel"/>
    <w:tmpl w:val="94A61FE8"/>
    <w:lvl w:ilvl="0" w:tplc="6EEA8D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36CC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6A4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E7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83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6F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60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AB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89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C6"/>
    <w:rsid w:val="000C0815"/>
    <w:rsid w:val="002016C7"/>
    <w:rsid w:val="002A00B5"/>
    <w:rsid w:val="003F286D"/>
    <w:rsid w:val="0050749E"/>
    <w:rsid w:val="00574FC8"/>
    <w:rsid w:val="005E5B8F"/>
    <w:rsid w:val="006172B8"/>
    <w:rsid w:val="007F5947"/>
    <w:rsid w:val="00927F29"/>
    <w:rsid w:val="0098A81F"/>
    <w:rsid w:val="009F747D"/>
    <w:rsid w:val="00A341E2"/>
    <w:rsid w:val="00A970C6"/>
    <w:rsid w:val="00B1D07C"/>
    <w:rsid w:val="00BF3F71"/>
    <w:rsid w:val="00C25FE2"/>
    <w:rsid w:val="00CF2D14"/>
    <w:rsid w:val="00D41FB1"/>
    <w:rsid w:val="00D85409"/>
    <w:rsid w:val="00ED3F8A"/>
    <w:rsid w:val="00ED7675"/>
    <w:rsid w:val="00F35AE8"/>
    <w:rsid w:val="03E9713E"/>
    <w:rsid w:val="06F07CA9"/>
    <w:rsid w:val="07DBAB8D"/>
    <w:rsid w:val="093AF23D"/>
    <w:rsid w:val="09777BEE"/>
    <w:rsid w:val="0A158CD3"/>
    <w:rsid w:val="0A3F8A65"/>
    <w:rsid w:val="0C7292FF"/>
    <w:rsid w:val="0E0E6360"/>
    <w:rsid w:val="10C7F446"/>
    <w:rsid w:val="11460422"/>
    <w:rsid w:val="12E1D483"/>
    <w:rsid w:val="14E21D24"/>
    <w:rsid w:val="1675FFFF"/>
    <w:rsid w:val="171E0D6D"/>
    <w:rsid w:val="1725FAF3"/>
    <w:rsid w:val="1CD406AC"/>
    <w:rsid w:val="1E8111E4"/>
    <w:rsid w:val="1EFF21C0"/>
    <w:rsid w:val="218776C6"/>
    <w:rsid w:val="21A777CF"/>
    <w:rsid w:val="256FB905"/>
    <w:rsid w:val="2648FDDA"/>
    <w:rsid w:val="2EEAE256"/>
    <w:rsid w:val="33596BFA"/>
    <w:rsid w:val="34340690"/>
    <w:rsid w:val="34C35143"/>
    <w:rsid w:val="36AA3519"/>
    <w:rsid w:val="39009F07"/>
    <w:rsid w:val="3B4BBB24"/>
    <w:rsid w:val="3DD4102A"/>
    <w:rsid w:val="3F5DF67C"/>
    <w:rsid w:val="41A9C1D1"/>
    <w:rsid w:val="43459232"/>
    <w:rsid w:val="444A2A5A"/>
    <w:rsid w:val="44E16293"/>
    <w:rsid w:val="46A73086"/>
    <w:rsid w:val="48190355"/>
    <w:rsid w:val="4AB96BDE"/>
    <w:rsid w:val="52CC6B49"/>
    <w:rsid w:val="5534100E"/>
    <w:rsid w:val="55D220F3"/>
    <w:rsid w:val="56040C0B"/>
    <w:rsid w:val="576DF154"/>
    <w:rsid w:val="579FDC6C"/>
    <w:rsid w:val="58528873"/>
    <w:rsid w:val="58F09958"/>
    <w:rsid w:val="5EC1C9F7"/>
    <w:rsid w:val="62E28F13"/>
    <w:rsid w:val="64334BFF"/>
    <w:rsid w:val="66010778"/>
    <w:rsid w:val="6951D097"/>
    <w:rsid w:val="6A0C6A24"/>
    <w:rsid w:val="6A2C6B2D"/>
    <w:rsid w:val="6C464B6A"/>
    <w:rsid w:val="6D640BEF"/>
    <w:rsid w:val="6E2541BA"/>
    <w:rsid w:val="6F7DEC2C"/>
    <w:rsid w:val="715CE27C"/>
    <w:rsid w:val="72AD9F68"/>
    <w:rsid w:val="72B58CEE"/>
    <w:rsid w:val="732B4005"/>
    <w:rsid w:val="74D81A1A"/>
    <w:rsid w:val="75E5402A"/>
    <w:rsid w:val="7630539F"/>
    <w:rsid w:val="76AE637B"/>
    <w:rsid w:val="797A8080"/>
    <w:rsid w:val="7D48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E54A2"/>
  <w15:chartTrackingRefBased/>
  <w15:docId w15:val="{2B19EDDD-D77D-49A1-B21E-0599B08E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5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B8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35A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0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0B5"/>
  </w:style>
  <w:style w:type="paragraph" w:styleId="Footer">
    <w:name w:val="footer"/>
    <w:basedOn w:val="Normal"/>
    <w:link w:val="FooterChar"/>
    <w:uiPriority w:val="99"/>
    <w:unhideWhenUsed/>
    <w:rsid w:val="002A0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iptreemedicalcentre@nhs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imone.howard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ltepartnership.co.uk/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SLATER, Karen (TIPTREE MEDICAL CENTRE)</dc:creator>
  <cp:keywords/>
  <dc:description/>
  <cp:lastModifiedBy>SCOTT, Gill (TIPTREE MEDICAL CENTRE)</cp:lastModifiedBy>
  <cp:revision>11</cp:revision>
  <dcterms:created xsi:type="dcterms:W3CDTF">2022-08-16T14:11:00Z</dcterms:created>
  <dcterms:modified xsi:type="dcterms:W3CDTF">2022-10-27T17:13:00Z</dcterms:modified>
</cp:coreProperties>
</file>