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83905" w:rsidRDefault="00A021BC">
      <w:pPr>
        <w:rPr>
          <w:rFonts w:ascii="Lato" w:eastAsia="Lato" w:hAnsi="Lato" w:cs="Lato"/>
          <w:sz w:val="28"/>
          <w:szCs w:val="28"/>
        </w:rPr>
      </w:pPr>
      <w:r>
        <w:rPr>
          <w:noProof/>
        </w:rPr>
        <w:drawing>
          <wp:anchor distT="0" distB="0" distL="114300" distR="114300" simplePos="0" relativeHeight="251658240" behindDoc="0" locked="0" layoutInCell="1" hidden="0" allowOverlap="1" wp14:anchorId="2A3CB50F" wp14:editId="75FACA1A">
            <wp:simplePos x="0" y="0"/>
            <wp:positionH relativeFrom="column">
              <wp:posOffset>1</wp:posOffset>
            </wp:positionH>
            <wp:positionV relativeFrom="paragraph">
              <wp:posOffset>0</wp:posOffset>
            </wp:positionV>
            <wp:extent cx="2843530" cy="72072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843530" cy="720725"/>
                    </a:xfrm>
                    <a:prstGeom prst="rect">
                      <a:avLst/>
                    </a:prstGeom>
                    <a:ln/>
                  </pic:spPr>
                </pic:pic>
              </a:graphicData>
            </a:graphic>
          </wp:anchor>
        </w:drawing>
      </w:r>
    </w:p>
    <w:p w14:paraId="00000002" w14:textId="77777777" w:rsidR="00383905" w:rsidRDefault="00383905">
      <w:pPr>
        <w:rPr>
          <w:rFonts w:ascii="Lato" w:eastAsia="Lato" w:hAnsi="Lato" w:cs="Lato"/>
          <w:sz w:val="28"/>
          <w:szCs w:val="28"/>
        </w:rPr>
      </w:pPr>
    </w:p>
    <w:p w14:paraId="7001D927" w14:textId="77777777" w:rsidR="00272692" w:rsidRDefault="00272692">
      <w:pPr>
        <w:rPr>
          <w:rFonts w:ascii="Lato" w:eastAsia="Lato" w:hAnsi="Lato" w:cs="Lato"/>
          <w:b/>
          <w:bCs/>
          <w:sz w:val="24"/>
          <w:szCs w:val="24"/>
        </w:rPr>
      </w:pPr>
    </w:p>
    <w:p w14:paraId="00000004" w14:textId="3A15E206" w:rsidR="00383905" w:rsidRPr="005F7AE9" w:rsidRDefault="00A021BC">
      <w:pPr>
        <w:rPr>
          <w:rFonts w:ascii="Lato" w:eastAsia="Lato" w:hAnsi="Lato" w:cs="Lato"/>
          <w:b/>
          <w:bCs/>
          <w:sz w:val="24"/>
          <w:szCs w:val="24"/>
        </w:rPr>
      </w:pPr>
      <w:r w:rsidRPr="005F7AE9">
        <w:rPr>
          <w:rFonts w:ascii="Lato" w:eastAsia="Lato" w:hAnsi="Lato" w:cs="Lato"/>
          <w:b/>
          <w:bCs/>
          <w:sz w:val="24"/>
          <w:szCs w:val="24"/>
        </w:rPr>
        <w:t xml:space="preserve">Portfolio </w:t>
      </w:r>
      <w:r w:rsidR="00801A45">
        <w:rPr>
          <w:rFonts w:ascii="Lato" w:eastAsia="Lato" w:hAnsi="Lato" w:cs="Lato"/>
          <w:b/>
          <w:bCs/>
          <w:sz w:val="24"/>
          <w:szCs w:val="24"/>
        </w:rPr>
        <w:t xml:space="preserve">GP </w:t>
      </w:r>
      <w:r w:rsidRPr="005F7AE9">
        <w:rPr>
          <w:rFonts w:ascii="Lato" w:eastAsia="Lato" w:hAnsi="Lato" w:cs="Lato"/>
          <w:b/>
          <w:bCs/>
          <w:sz w:val="24"/>
          <w:szCs w:val="24"/>
        </w:rPr>
        <w:t>Research Fellow post</w:t>
      </w:r>
      <w:r w:rsidR="00E3341B">
        <w:rPr>
          <w:rFonts w:ascii="Lato" w:eastAsia="Lato" w:hAnsi="Lato" w:cs="Lato"/>
          <w:b/>
          <w:bCs/>
          <w:sz w:val="24"/>
          <w:szCs w:val="24"/>
        </w:rPr>
        <w:t>,</w:t>
      </w:r>
      <w:r w:rsidRPr="005F7AE9">
        <w:rPr>
          <w:rFonts w:ascii="Lato" w:eastAsia="Lato" w:hAnsi="Lato" w:cs="Lato"/>
          <w:b/>
          <w:bCs/>
          <w:sz w:val="24"/>
          <w:szCs w:val="24"/>
        </w:rPr>
        <w:t xml:space="preserve"> CRN Wessex - Guidance </w:t>
      </w:r>
      <w:r w:rsidR="0036035D">
        <w:rPr>
          <w:rFonts w:ascii="Lato" w:eastAsia="Lato" w:hAnsi="Lato" w:cs="Lato"/>
          <w:b/>
          <w:bCs/>
          <w:sz w:val="24"/>
          <w:szCs w:val="24"/>
        </w:rPr>
        <w:t>November</w:t>
      </w:r>
      <w:r w:rsidR="0036035D" w:rsidRPr="005F7AE9">
        <w:rPr>
          <w:rFonts w:ascii="Lato" w:eastAsia="Lato" w:hAnsi="Lato" w:cs="Lato"/>
          <w:b/>
          <w:bCs/>
          <w:sz w:val="24"/>
          <w:szCs w:val="24"/>
        </w:rPr>
        <w:t xml:space="preserve"> </w:t>
      </w:r>
      <w:r w:rsidRPr="005F7AE9">
        <w:rPr>
          <w:rFonts w:ascii="Lato" w:eastAsia="Lato" w:hAnsi="Lato" w:cs="Lato"/>
          <w:b/>
          <w:bCs/>
          <w:sz w:val="24"/>
          <w:szCs w:val="24"/>
        </w:rPr>
        <w:t>2022</w:t>
      </w:r>
    </w:p>
    <w:p w14:paraId="6B148732" w14:textId="77777777" w:rsidR="005B4460" w:rsidRDefault="00A021BC" w:rsidP="005F7AE9">
      <w:pPr>
        <w:rPr>
          <w:rFonts w:ascii="Lato" w:eastAsia="Lato" w:hAnsi="Lato" w:cs="Lato"/>
          <w:b/>
          <w:bCs/>
          <w:sz w:val="24"/>
          <w:szCs w:val="24"/>
        </w:rPr>
      </w:pPr>
      <w:r w:rsidRPr="005F7AE9">
        <w:rPr>
          <w:rFonts w:ascii="Lato" w:eastAsia="Lato" w:hAnsi="Lato" w:cs="Lato"/>
          <w:b/>
          <w:bCs/>
          <w:sz w:val="24"/>
          <w:szCs w:val="24"/>
        </w:rPr>
        <w:t>Background</w:t>
      </w:r>
      <w:r w:rsidR="0052075B">
        <w:rPr>
          <w:rFonts w:ascii="Lato" w:eastAsia="Lato" w:hAnsi="Lato" w:cs="Lato"/>
          <w:b/>
          <w:bCs/>
          <w:sz w:val="24"/>
          <w:szCs w:val="24"/>
        </w:rPr>
        <w:t xml:space="preserve"> </w:t>
      </w:r>
    </w:p>
    <w:p w14:paraId="00000006" w14:textId="2D9292BF" w:rsidR="00383905" w:rsidRPr="005B4460" w:rsidRDefault="00706AEC" w:rsidP="005F7AE9">
      <w:pPr>
        <w:rPr>
          <w:rFonts w:ascii="Lato" w:eastAsia="Lato" w:hAnsi="Lato" w:cs="Lato"/>
          <w:b/>
          <w:bCs/>
        </w:rPr>
      </w:pPr>
      <w:r w:rsidRPr="005B4460">
        <w:rPr>
          <w:rFonts w:ascii="Lato" w:eastAsia="Lato" w:hAnsi="Lato" w:cs="Lato"/>
        </w:rPr>
        <w:t>F</w:t>
      </w:r>
      <w:r w:rsidR="00A021BC" w:rsidRPr="005B4460">
        <w:rPr>
          <w:rFonts w:ascii="Lato" w:eastAsia="Lato" w:hAnsi="Lato" w:cs="Lato"/>
        </w:rPr>
        <w:t xml:space="preserve">unding has been identified for </w:t>
      </w:r>
      <w:r w:rsidRPr="005B4460">
        <w:rPr>
          <w:rFonts w:ascii="Lato" w:eastAsia="Lato" w:hAnsi="Lato" w:cs="Lato"/>
        </w:rPr>
        <w:t>up to 5</w:t>
      </w:r>
      <w:r w:rsidR="00A021BC" w:rsidRPr="005B4460">
        <w:rPr>
          <w:rFonts w:ascii="Lato" w:eastAsia="Lato" w:hAnsi="Lato" w:cs="Lato"/>
        </w:rPr>
        <w:t xml:space="preserve"> pilot posts, for 12 months, to fill the gap between GP vocational training for research and higher academic research training.  The post is intended to support GPs who have completed GP vocational training, are confident in their clinical care of patients and looking to develop their interest in research. They can be at any stage in their GP career. The applicant </w:t>
      </w:r>
      <w:r w:rsidR="005B4460" w:rsidRPr="005B4460">
        <w:rPr>
          <w:rFonts w:ascii="Lato" w:eastAsia="Lato" w:hAnsi="Lato" w:cs="Lato"/>
        </w:rPr>
        <w:t>would</w:t>
      </w:r>
      <w:r w:rsidR="00AF3B52" w:rsidRPr="005B4460">
        <w:rPr>
          <w:rFonts w:ascii="Lato" w:eastAsia="Lato" w:hAnsi="Lato" w:cs="Lato"/>
          <w:color w:val="70AD47" w:themeColor="accent6"/>
        </w:rPr>
        <w:t xml:space="preserve"> </w:t>
      </w:r>
      <w:r w:rsidR="00A021BC" w:rsidRPr="005B4460">
        <w:rPr>
          <w:rFonts w:ascii="Lato" w:eastAsia="Lato" w:hAnsi="Lato" w:cs="Lato"/>
        </w:rPr>
        <w:t xml:space="preserve">be working as a GP </w:t>
      </w:r>
      <w:r w:rsidR="00735F83" w:rsidRPr="005B4460">
        <w:rPr>
          <w:rFonts w:ascii="Lato" w:eastAsia="Lato" w:hAnsi="Lato" w:cs="Lato"/>
        </w:rPr>
        <w:t>(</w:t>
      </w:r>
      <w:r w:rsidR="00A021BC" w:rsidRPr="005B4460">
        <w:rPr>
          <w:rFonts w:ascii="Lato" w:eastAsia="Lato" w:hAnsi="Lato" w:cs="Lato"/>
        </w:rPr>
        <w:t>locum</w:t>
      </w:r>
      <w:r w:rsidR="00735F83" w:rsidRPr="005B4460">
        <w:rPr>
          <w:rFonts w:ascii="Lato" w:eastAsia="Lato" w:hAnsi="Lato" w:cs="Lato"/>
        </w:rPr>
        <w:t>,</w:t>
      </w:r>
      <w:r w:rsidR="0052075B" w:rsidRPr="005B4460">
        <w:rPr>
          <w:rFonts w:ascii="Lato" w:eastAsia="Lato" w:hAnsi="Lato" w:cs="Lato"/>
        </w:rPr>
        <w:t xml:space="preserve"> </w:t>
      </w:r>
      <w:r w:rsidR="00A021BC" w:rsidRPr="005B4460">
        <w:rPr>
          <w:rFonts w:ascii="Lato" w:eastAsia="Lato" w:hAnsi="Lato" w:cs="Lato"/>
        </w:rPr>
        <w:t>salaried</w:t>
      </w:r>
      <w:r w:rsidR="0052075B" w:rsidRPr="005B4460">
        <w:rPr>
          <w:rFonts w:ascii="Lato" w:eastAsia="Lato" w:hAnsi="Lato" w:cs="Lato"/>
        </w:rPr>
        <w:t xml:space="preserve">, </w:t>
      </w:r>
      <w:r w:rsidR="00A021BC" w:rsidRPr="005B4460">
        <w:rPr>
          <w:rFonts w:ascii="Lato" w:eastAsia="Lato" w:hAnsi="Lato" w:cs="Lato"/>
        </w:rPr>
        <w:t>GP partner</w:t>
      </w:r>
      <w:r w:rsidR="00735F83" w:rsidRPr="005B4460">
        <w:rPr>
          <w:rFonts w:ascii="Lato" w:eastAsia="Lato" w:hAnsi="Lato" w:cs="Lato"/>
        </w:rPr>
        <w:t>)</w:t>
      </w:r>
      <w:r w:rsidR="00A021BC" w:rsidRPr="005B4460">
        <w:rPr>
          <w:rFonts w:ascii="Lato" w:eastAsia="Lato" w:hAnsi="Lato" w:cs="Lato"/>
        </w:rPr>
        <w:t xml:space="preserve">. They may have a portfolio career across several sites or </w:t>
      </w:r>
      <w:r w:rsidR="00735F83" w:rsidRPr="005B4460">
        <w:rPr>
          <w:rFonts w:ascii="Lato" w:eastAsia="Lato" w:hAnsi="Lato" w:cs="Lato"/>
        </w:rPr>
        <w:t xml:space="preserve">may </w:t>
      </w:r>
      <w:r w:rsidR="00A021BC" w:rsidRPr="005B4460">
        <w:rPr>
          <w:rFonts w:ascii="Lato" w:eastAsia="Lato" w:hAnsi="Lato" w:cs="Lato"/>
        </w:rPr>
        <w:t>be established in a particular healthcare location.</w:t>
      </w:r>
    </w:p>
    <w:p w14:paraId="00000007" w14:textId="48AF1848" w:rsidR="00383905" w:rsidRPr="005B4460" w:rsidRDefault="00A021BC">
      <w:pPr>
        <w:jc w:val="both"/>
        <w:rPr>
          <w:rFonts w:ascii="Lato" w:eastAsia="Lato" w:hAnsi="Lato" w:cs="Lato"/>
        </w:rPr>
      </w:pPr>
      <w:bookmarkStart w:id="0" w:name="_heading=h.gjdgxs" w:colFirst="0" w:colLast="0"/>
      <w:bookmarkEnd w:id="0"/>
      <w:r w:rsidRPr="005B4460">
        <w:rPr>
          <w:rFonts w:ascii="Lato" w:eastAsia="Lato" w:hAnsi="Lato" w:cs="Lato"/>
        </w:rPr>
        <w:t>The days worked and the start and finish times can be adapted to suit the individual GP. This is to allow for other family or work commitments. Once established the working times and days would be set</w:t>
      </w:r>
      <w:r w:rsidR="00AF3B52" w:rsidRPr="005B4460">
        <w:rPr>
          <w:rFonts w:ascii="Lato" w:eastAsia="Lato" w:hAnsi="Lato" w:cs="Lato"/>
        </w:rPr>
        <w:t>,</w:t>
      </w:r>
      <w:r w:rsidRPr="005B4460">
        <w:rPr>
          <w:rFonts w:ascii="Lato" w:eastAsia="Lato" w:hAnsi="Lato" w:cs="Lato"/>
        </w:rPr>
        <w:t xml:space="preserve"> with some flexibility in the case of </w:t>
      </w:r>
      <w:r w:rsidR="00735F83" w:rsidRPr="005B4460">
        <w:rPr>
          <w:rFonts w:ascii="Lato" w:eastAsia="Lato" w:hAnsi="Lato" w:cs="Lato"/>
        </w:rPr>
        <w:t xml:space="preserve">carer’s responsibilities </w:t>
      </w:r>
      <w:r w:rsidRPr="005B4460">
        <w:rPr>
          <w:rFonts w:ascii="Lato" w:eastAsia="Lato" w:hAnsi="Lato" w:cs="Lato"/>
        </w:rPr>
        <w:t xml:space="preserve">or clinical work issues. Funding is sessional and should cover at least </w:t>
      </w:r>
      <w:r w:rsidR="003969D3" w:rsidRPr="005B4460">
        <w:rPr>
          <w:rFonts w:ascii="Lato" w:eastAsia="Lato" w:hAnsi="Lato" w:cs="Lato"/>
        </w:rPr>
        <w:t>three</w:t>
      </w:r>
      <w:r w:rsidRPr="005B4460">
        <w:rPr>
          <w:rFonts w:ascii="Lato" w:eastAsia="Lato" w:hAnsi="Lato" w:cs="Lato"/>
        </w:rPr>
        <w:t xml:space="preserve"> sessions a week with a maximum of f</w:t>
      </w:r>
      <w:r w:rsidR="003969D3" w:rsidRPr="005B4460">
        <w:rPr>
          <w:rFonts w:ascii="Lato" w:eastAsia="Lato" w:hAnsi="Lato" w:cs="Lato"/>
        </w:rPr>
        <w:t>ive</w:t>
      </w:r>
      <w:r w:rsidRPr="005B4460">
        <w:rPr>
          <w:rFonts w:ascii="Lato" w:eastAsia="Lato" w:hAnsi="Lato" w:cs="Lato"/>
        </w:rPr>
        <w:t xml:space="preserve"> sessions a week. At least two consecutive sessions each week will be based in the same research delivery setting, often the </w:t>
      </w:r>
      <w:r w:rsidR="005B4460" w:rsidRPr="005B4460">
        <w:rPr>
          <w:rFonts w:ascii="Lato" w:eastAsia="Lato" w:hAnsi="Lato" w:cs="Lato"/>
        </w:rPr>
        <w:t>nearest</w:t>
      </w:r>
      <w:r w:rsidR="00AF3B52" w:rsidRPr="005B4460">
        <w:rPr>
          <w:rFonts w:ascii="Lato" w:eastAsia="Lato" w:hAnsi="Lato" w:cs="Lato"/>
        </w:rPr>
        <w:t xml:space="preserve"> </w:t>
      </w:r>
      <w:r w:rsidRPr="005B4460">
        <w:rPr>
          <w:rFonts w:ascii="Lato" w:eastAsia="Lato" w:hAnsi="Lato" w:cs="Lato"/>
        </w:rPr>
        <w:t xml:space="preserve">research hub. The </w:t>
      </w:r>
      <w:r w:rsidR="003969D3" w:rsidRPr="005B4460">
        <w:rPr>
          <w:rFonts w:ascii="Lato" w:eastAsia="Lato" w:hAnsi="Lato" w:cs="Lato"/>
        </w:rPr>
        <w:t>third</w:t>
      </w:r>
      <w:r w:rsidRPr="005B4460">
        <w:rPr>
          <w:rFonts w:ascii="Lato" w:eastAsia="Lato" w:hAnsi="Lato" w:cs="Lato"/>
        </w:rPr>
        <w:t xml:space="preserve"> session is to ensure research supervision time is allocated</w:t>
      </w:r>
      <w:r w:rsidR="003969D3" w:rsidRPr="005B4460">
        <w:rPr>
          <w:rFonts w:ascii="Lato" w:eastAsia="Lato" w:hAnsi="Lato" w:cs="Lato"/>
        </w:rPr>
        <w:t>. A session is a morning or afternoon of four hours.</w:t>
      </w:r>
    </w:p>
    <w:p w14:paraId="00000008" w14:textId="6903466B" w:rsidR="00383905" w:rsidRPr="005B4460" w:rsidRDefault="00A021BC">
      <w:pPr>
        <w:jc w:val="both"/>
        <w:rPr>
          <w:rFonts w:ascii="Lato" w:eastAsia="Lato" w:hAnsi="Lato" w:cs="Lato"/>
        </w:rPr>
      </w:pPr>
      <w:r w:rsidRPr="005B4460">
        <w:rPr>
          <w:rFonts w:ascii="Lato" w:eastAsia="Lato" w:hAnsi="Lato" w:cs="Lato"/>
        </w:rPr>
        <w:t xml:space="preserve">The prime aim of this post is to increase research delivery in the community and primary care setting. This improves the care of patients, the healthcare of the individual patient involved and our collective knowledge. </w:t>
      </w:r>
    </w:p>
    <w:p w14:paraId="00000009" w14:textId="55B0689C" w:rsidR="00383905" w:rsidRPr="005B4460" w:rsidRDefault="00A021BC">
      <w:pPr>
        <w:jc w:val="both"/>
        <w:rPr>
          <w:rFonts w:ascii="Lato" w:eastAsia="Lato" w:hAnsi="Lato" w:cs="Lato"/>
        </w:rPr>
      </w:pPr>
      <w:r w:rsidRPr="005B4460">
        <w:rPr>
          <w:rFonts w:ascii="Lato" w:eastAsia="Lato" w:hAnsi="Lato" w:cs="Lato"/>
        </w:rPr>
        <w:t xml:space="preserve">It is intended that the </w:t>
      </w:r>
      <w:r w:rsidR="00735F83" w:rsidRPr="005B4460">
        <w:rPr>
          <w:rFonts w:ascii="Lato" w:eastAsia="Lato" w:hAnsi="Lato" w:cs="Lato"/>
        </w:rPr>
        <w:t xml:space="preserve">appointee </w:t>
      </w:r>
      <w:r w:rsidRPr="005B4460">
        <w:rPr>
          <w:rFonts w:ascii="Lato" w:eastAsia="Lato" w:hAnsi="Lato" w:cs="Lato"/>
        </w:rPr>
        <w:t xml:space="preserve">will experience being part of an active research team and start to consider a </w:t>
      </w:r>
      <w:proofErr w:type="gramStart"/>
      <w:r w:rsidRPr="005B4460">
        <w:rPr>
          <w:rFonts w:ascii="Lato" w:eastAsia="Lato" w:hAnsi="Lato" w:cs="Lato"/>
        </w:rPr>
        <w:t>longer term</w:t>
      </w:r>
      <w:proofErr w:type="gramEnd"/>
      <w:r w:rsidRPr="005B4460">
        <w:rPr>
          <w:rFonts w:ascii="Lato" w:eastAsia="Lato" w:hAnsi="Lato" w:cs="Lato"/>
        </w:rPr>
        <w:t xml:space="preserve"> </w:t>
      </w:r>
      <w:r w:rsidR="00735F83" w:rsidRPr="005B4460">
        <w:rPr>
          <w:rFonts w:ascii="Lato" w:eastAsia="Lato" w:hAnsi="Lato" w:cs="Lato"/>
        </w:rPr>
        <w:t xml:space="preserve">commitment to a </w:t>
      </w:r>
      <w:r w:rsidRPr="005B4460">
        <w:rPr>
          <w:rFonts w:ascii="Lato" w:eastAsia="Lato" w:hAnsi="Lato" w:cs="Lato"/>
        </w:rPr>
        <w:t xml:space="preserve">research role in primary care. This post is expected to </w:t>
      </w:r>
      <w:r w:rsidR="00735F83" w:rsidRPr="005B4460">
        <w:rPr>
          <w:rFonts w:ascii="Lato" w:eastAsia="Lato" w:hAnsi="Lato" w:cs="Lato"/>
        </w:rPr>
        <w:t>develop</w:t>
      </w:r>
      <w:r w:rsidRPr="005B4460">
        <w:rPr>
          <w:rFonts w:ascii="Lato" w:eastAsia="Lato" w:hAnsi="Lato" w:cs="Lato"/>
        </w:rPr>
        <w:t xml:space="preserve"> research delivery skills and </w:t>
      </w:r>
      <w:r w:rsidR="00AF3B52" w:rsidRPr="005B4460">
        <w:rPr>
          <w:rFonts w:ascii="Lato" w:eastAsia="Lato" w:hAnsi="Lato" w:cs="Lato"/>
        </w:rPr>
        <w:t xml:space="preserve">provide </w:t>
      </w:r>
      <w:r w:rsidRPr="005B4460">
        <w:rPr>
          <w:rFonts w:ascii="Lato" w:eastAsia="Lato" w:hAnsi="Lato" w:cs="Lato"/>
        </w:rPr>
        <w:t xml:space="preserve">access to education resources with help to develop </w:t>
      </w:r>
      <w:r w:rsidR="00AF3B52" w:rsidRPr="005B4460">
        <w:rPr>
          <w:rFonts w:ascii="Lato" w:eastAsia="Lato" w:hAnsi="Lato" w:cs="Lato"/>
        </w:rPr>
        <w:t>ongoing</w:t>
      </w:r>
      <w:r w:rsidRPr="005B4460">
        <w:rPr>
          <w:rFonts w:ascii="Lato" w:eastAsia="Lato" w:hAnsi="Lato" w:cs="Lato"/>
        </w:rPr>
        <w:t xml:space="preserve"> research supervision and mentorship.</w:t>
      </w:r>
    </w:p>
    <w:p w14:paraId="0000000A" w14:textId="555F9D35" w:rsidR="00383905" w:rsidRPr="005B4460" w:rsidRDefault="00A021BC">
      <w:pPr>
        <w:jc w:val="both"/>
        <w:rPr>
          <w:rFonts w:ascii="Lato" w:eastAsia="Lato" w:hAnsi="Lato" w:cs="Lato"/>
        </w:rPr>
      </w:pPr>
      <w:r w:rsidRPr="005B4460">
        <w:rPr>
          <w:rFonts w:ascii="Lato" w:eastAsia="Lato" w:hAnsi="Lato" w:cs="Lato"/>
        </w:rPr>
        <w:t>The</w:t>
      </w:r>
      <w:r w:rsidR="00735F83" w:rsidRPr="005B4460">
        <w:rPr>
          <w:rFonts w:ascii="Lato" w:eastAsia="Lato" w:hAnsi="Lato" w:cs="Lato"/>
        </w:rPr>
        <w:t xml:space="preserve"> appointee</w:t>
      </w:r>
      <w:r w:rsidRPr="005B4460">
        <w:rPr>
          <w:rFonts w:ascii="Lato" w:eastAsia="Lato" w:hAnsi="Lato" w:cs="Lato"/>
        </w:rPr>
        <w:t xml:space="preserve"> may then choose to maintain a </w:t>
      </w:r>
      <w:proofErr w:type="gramStart"/>
      <w:r w:rsidRPr="005B4460">
        <w:rPr>
          <w:rFonts w:ascii="Lato" w:eastAsia="Lato" w:hAnsi="Lato" w:cs="Lato"/>
        </w:rPr>
        <w:t>long term</w:t>
      </w:r>
      <w:proofErr w:type="gramEnd"/>
      <w:r w:rsidRPr="005B4460">
        <w:rPr>
          <w:rFonts w:ascii="Lato" w:eastAsia="Lato" w:hAnsi="Lato" w:cs="Lato"/>
        </w:rPr>
        <w:t xml:space="preserve"> research portfolio embedded firmly in the GP clinical setting or move into an academic career pathway alongside their GP clinical work. The intention is to encourage the clinically active GP in a life-long research active career, which fits with their long term personal and clinical career plans</w:t>
      </w:r>
      <w:r w:rsidR="00CE6AD2" w:rsidRPr="005B4460">
        <w:rPr>
          <w:rFonts w:ascii="Lato" w:eastAsia="Lato" w:hAnsi="Lato" w:cs="Lato"/>
        </w:rPr>
        <w:t>,</w:t>
      </w:r>
      <w:r w:rsidRPr="005B4460">
        <w:rPr>
          <w:rFonts w:ascii="Lato" w:eastAsia="Lato" w:hAnsi="Lato" w:cs="Lato"/>
        </w:rPr>
        <w:t xml:space="preserve"> as they evolve.</w:t>
      </w:r>
    </w:p>
    <w:p w14:paraId="0000000C" w14:textId="33E212BE" w:rsidR="00383905" w:rsidRPr="005B4460" w:rsidRDefault="00A021BC">
      <w:pPr>
        <w:shd w:val="clear" w:color="auto" w:fill="FFFFFF"/>
        <w:spacing w:after="0" w:line="240" w:lineRule="auto"/>
        <w:jc w:val="both"/>
        <w:rPr>
          <w:rFonts w:ascii="Lato" w:eastAsia="Lato" w:hAnsi="Lato" w:cs="Lato"/>
          <w:color w:val="323130"/>
        </w:rPr>
      </w:pPr>
      <w:r w:rsidRPr="005B4460">
        <w:rPr>
          <w:rFonts w:ascii="Lato" w:eastAsia="Lato" w:hAnsi="Lato" w:cs="Lato"/>
          <w:color w:val="323130"/>
        </w:rPr>
        <w:t xml:space="preserve">The post holder is expected to be based in, or closely attached to a GP practice. This practice is most likely to be research active. The post holder will also work in the nearest </w:t>
      </w:r>
      <w:r w:rsidR="00735F83" w:rsidRPr="005B4460">
        <w:rPr>
          <w:rFonts w:ascii="Lato" w:eastAsia="Lato" w:hAnsi="Lato" w:cs="Lato"/>
          <w:color w:val="323130"/>
        </w:rPr>
        <w:t xml:space="preserve">Wessex </w:t>
      </w:r>
      <w:r w:rsidRPr="005B4460">
        <w:rPr>
          <w:rFonts w:ascii="Lato" w:eastAsia="Lato" w:hAnsi="Lato" w:cs="Lato"/>
          <w:color w:val="323130"/>
        </w:rPr>
        <w:t>research hub (Southampton, Bournemouth, or Portsmouth), with links to a hospital trust and an academic research centre</w:t>
      </w:r>
    </w:p>
    <w:p w14:paraId="512C184A" w14:textId="373D9E4B" w:rsidR="0052075B" w:rsidRDefault="0052075B">
      <w:pPr>
        <w:spacing w:after="0" w:line="240" w:lineRule="auto"/>
        <w:jc w:val="both"/>
        <w:rPr>
          <w:rFonts w:ascii="Lato" w:eastAsia="Lato" w:hAnsi="Lato" w:cs="Lato"/>
        </w:rPr>
      </w:pPr>
    </w:p>
    <w:p w14:paraId="51EE63FC" w14:textId="417E91FD" w:rsidR="005B4460" w:rsidRDefault="005B4460">
      <w:pPr>
        <w:spacing w:after="0" w:line="240" w:lineRule="auto"/>
        <w:jc w:val="both"/>
        <w:rPr>
          <w:rFonts w:ascii="Lato" w:eastAsia="Lato" w:hAnsi="Lato" w:cs="Lato"/>
        </w:rPr>
      </w:pPr>
    </w:p>
    <w:p w14:paraId="2FB36FC7" w14:textId="11D3E91B" w:rsidR="005B4460" w:rsidRDefault="005B4460">
      <w:pPr>
        <w:spacing w:after="0" w:line="240" w:lineRule="auto"/>
        <w:jc w:val="both"/>
        <w:rPr>
          <w:rFonts w:ascii="Lato" w:eastAsia="Lato" w:hAnsi="Lato" w:cs="Lato"/>
        </w:rPr>
      </w:pPr>
    </w:p>
    <w:p w14:paraId="09A2730D" w14:textId="38245CB7" w:rsidR="005B4460" w:rsidRDefault="005B4460">
      <w:pPr>
        <w:spacing w:after="0" w:line="240" w:lineRule="auto"/>
        <w:jc w:val="both"/>
        <w:rPr>
          <w:rFonts w:ascii="Lato" w:eastAsia="Lato" w:hAnsi="Lato" w:cs="Lato"/>
        </w:rPr>
      </w:pPr>
    </w:p>
    <w:p w14:paraId="6605ABA6" w14:textId="77777777" w:rsidR="005B4460" w:rsidRPr="005B4460" w:rsidRDefault="005B4460">
      <w:pPr>
        <w:spacing w:after="0" w:line="240" w:lineRule="auto"/>
        <w:jc w:val="both"/>
        <w:rPr>
          <w:rFonts w:ascii="Lato" w:eastAsia="Lato" w:hAnsi="Lato" w:cs="Lato"/>
        </w:rPr>
      </w:pPr>
    </w:p>
    <w:p w14:paraId="23ACA19B" w14:textId="77777777" w:rsidR="0052075B" w:rsidRPr="005B4460" w:rsidRDefault="0052075B">
      <w:pPr>
        <w:spacing w:after="0" w:line="240" w:lineRule="auto"/>
        <w:jc w:val="both"/>
        <w:rPr>
          <w:rFonts w:ascii="Lato" w:eastAsia="Lato" w:hAnsi="Lato" w:cs="Lato"/>
          <w:b/>
          <w:bCs/>
        </w:rPr>
      </w:pPr>
    </w:p>
    <w:p w14:paraId="0000000E" w14:textId="0D3E99A6" w:rsidR="00383905" w:rsidRPr="005B4460" w:rsidRDefault="00735F83">
      <w:pPr>
        <w:spacing w:after="0" w:line="240" w:lineRule="auto"/>
        <w:jc w:val="both"/>
        <w:rPr>
          <w:rFonts w:ascii="Lato" w:eastAsia="Lato" w:hAnsi="Lato" w:cs="Lato"/>
          <w:b/>
          <w:bCs/>
        </w:rPr>
      </w:pPr>
      <w:r w:rsidRPr="005B4460">
        <w:rPr>
          <w:rFonts w:ascii="Lato" w:eastAsia="Lato" w:hAnsi="Lato" w:cs="Lato"/>
          <w:b/>
          <w:bCs/>
        </w:rPr>
        <w:lastRenderedPageBreak/>
        <w:t>Outcome measures</w:t>
      </w:r>
    </w:p>
    <w:p w14:paraId="0000000F" w14:textId="77777777" w:rsidR="00383905" w:rsidRPr="005B4460" w:rsidRDefault="00383905">
      <w:pPr>
        <w:spacing w:after="0" w:line="240" w:lineRule="auto"/>
        <w:jc w:val="both"/>
        <w:rPr>
          <w:rFonts w:ascii="Lato" w:eastAsia="Lato" w:hAnsi="Lato" w:cs="Lato"/>
        </w:rPr>
      </w:pPr>
    </w:p>
    <w:p w14:paraId="00000010" w14:textId="6C0A3C99" w:rsidR="00383905" w:rsidRPr="005B4460" w:rsidRDefault="00A021BC">
      <w:pPr>
        <w:numPr>
          <w:ilvl w:val="0"/>
          <w:numId w:val="2"/>
        </w:num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To increase clinical research delivery in primary care and community care across the Wessex region</w:t>
      </w:r>
    </w:p>
    <w:p w14:paraId="00000011" w14:textId="6EA4D4D7" w:rsidR="00383905" w:rsidRPr="005B4460" w:rsidRDefault="00A021BC">
      <w:pPr>
        <w:numPr>
          <w:ilvl w:val="0"/>
          <w:numId w:val="2"/>
        </w:num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To encourage and provide the necessary skills and motivation for a GP to maintain a portfolio of research throughout their future careers (outside or as part of a formal academic programme)</w:t>
      </w:r>
    </w:p>
    <w:p w14:paraId="00000012" w14:textId="33877DA3" w:rsidR="00383905" w:rsidRPr="005B4460" w:rsidRDefault="00A021BC">
      <w:pPr>
        <w:numPr>
          <w:ilvl w:val="0"/>
          <w:numId w:val="2"/>
        </w:num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 xml:space="preserve">To support and encourage the development of future Chief and Principal Investigators and the </w:t>
      </w:r>
      <w:r w:rsidR="00AF3B52" w:rsidRPr="005B4460">
        <w:rPr>
          <w:rFonts w:ascii="Lato" w:eastAsia="Lato" w:hAnsi="Lato" w:cs="Lato"/>
          <w:color w:val="000000"/>
        </w:rPr>
        <w:t xml:space="preserve">future </w:t>
      </w:r>
      <w:r w:rsidRPr="005B4460">
        <w:rPr>
          <w:rFonts w:ascii="Lato" w:eastAsia="Lato" w:hAnsi="Lato" w:cs="Lato"/>
          <w:color w:val="000000"/>
        </w:rPr>
        <w:t>creation of new research studies in the Wessex region</w:t>
      </w:r>
    </w:p>
    <w:p w14:paraId="00000013" w14:textId="4486205C" w:rsidR="00383905" w:rsidRPr="005B4460" w:rsidRDefault="00A021BC">
      <w:pPr>
        <w:numPr>
          <w:ilvl w:val="0"/>
          <w:numId w:val="2"/>
        </w:num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To support local research delivery and to be of strategic importance to development of research in the organisation and locality</w:t>
      </w:r>
    </w:p>
    <w:p w14:paraId="00000014" w14:textId="77777777" w:rsidR="00383905" w:rsidRPr="005B4460" w:rsidRDefault="00383905">
      <w:pPr>
        <w:pBdr>
          <w:top w:val="nil"/>
          <w:left w:val="nil"/>
          <w:bottom w:val="nil"/>
          <w:right w:val="nil"/>
          <w:between w:val="nil"/>
        </w:pBdr>
        <w:spacing w:after="0" w:line="240" w:lineRule="auto"/>
        <w:rPr>
          <w:rFonts w:ascii="Lato" w:eastAsia="Lato" w:hAnsi="Lato" w:cs="Lato"/>
          <w:b/>
          <w:bCs/>
          <w:color w:val="000000"/>
        </w:rPr>
      </w:pPr>
    </w:p>
    <w:p w14:paraId="00000015" w14:textId="77777777" w:rsidR="00383905" w:rsidRPr="005B4460" w:rsidRDefault="00A021BC">
      <w:pPr>
        <w:pBdr>
          <w:top w:val="nil"/>
          <w:left w:val="nil"/>
          <w:bottom w:val="nil"/>
          <w:right w:val="nil"/>
          <w:between w:val="nil"/>
        </w:pBdr>
        <w:spacing w:after="0" w:line="240" w:lineRule="auto"/>
        <w:rPr>
          <w:rFonts w:ascii="Lato" w:eastAsia="Lato" w:hAnsi="Lato" w:cs="Lato"/>
          <w:b/>
          <w:bCs/>
          <w:color w:val="000000"/>
        </w:rPr>
      </w:pPr>
      <w:r w:rsidRPr="005B4460">
        <w:rPr>
          <w:rFonts w:ascii="Lato" w:eastAsia="Lato" w:hAnsi="Lato" w:cs="Lato"/>
          <w:b/>
          <w:bCs/>
          <w:color w:val="000000"/>
        </w:rPr>
        <w:t>Post design</w:t>
      </w:r>
    </w:p>
    <w:p w14:paraId="00000016" w14:textId="77777777" w:rsidR="00383905" w:rsidRPr="005B4460" w:rsidRDefault="00383905">
      <w:pPr>
        <w:pBdr>
          <w:top w:val="nil"/>
          <w:left w:val="nil"/>
          <w:bottom w:val="nil"/>
          <w:right w:val="nil"/>
          <w:between w:val="nil"/>
        </w:pBdr>
        <w:spacing w:after="0" w:line="240" w:lineRule="auto"/>
        <w:rPr>
          <w:rFonts w:ascii="Lato" w:eastAsia="Lato" w:hAnsi="Lato" w:cs="Lato"/>
        </w:rPr>
      </w:pPr>
    </w:p>
    <w:p w14:paraId="00000017" w14:textId="6BAA00DC" w:rsidR="00383905" w:rsidRPr="005B4460" w:rsidRDefault="00A021BC">
      <w:pPr>
        <w:numPr>
          <w:ilvl w:val="0"/>
          <w:numId w:val="3"/>
        </w:numPr>
        <w:pBdr>
          <w:top w:val="nil"/>
          <w:left w:val="nil"/>
          <w:bottom w:val="nil"/>
          <w:right w:val="nil"/>
          <w:between w:val="nil"/>
        </w:pBdr>
        <w:spacing w:after="0"/>
        <w:jc w:val="both"/>
        <w:rPr>
          <w:rFonts w:ascii="Lato" w:eastAsia="Lato" w:hAnsi="Lato" w:cs="Lato"/>
        </w:rPr>
      </w:pPr>
      <w:r w:rsidRPr="005B4460">
        <w:rPr>
          <w:rFonts w:ascii="Lato" w:eastAsia="Lato" w:hAnsi="Lato" w:cs="Lato"/>
        </w:rPr>
        <w:t xml:space="preserve">Part of a research team with </w:t>
      </w:r>
      <w:proofErr w:type="gramStart"/>
      <w:r w:rsidR="00735F83" w:rsidRPr="005B4460">
        <w:rPr>
          <w:rFonts w:ascii="Lato" w:eastAsia="Lato" w:hAnsi="Lato" w:cs="Lato"/>
        </w:rPr>
        <w:t xml:space="preserve">mentorship </w:t>
      </w:r>
      <w:r w:rsidRPr="005B4460">
        <w:rPr>
          <w:rFonts w:ascii="Lato" w:eastAsia="Lato" w:hAnsi="Lato" w:cs="Lato"/>
        </w:rPr>
        <w:t xml:space="preserve"> and</w:t>
      </w:r>
      <w:proofErr w:type="gramEnd"/>
      <w:r w:rsidRPr="005B4460">
        <w:rPr>
          <w:rFonts w:ascii="Lato" w:eastAsia="Lato" w:hAnsi="Lato" w:cs="Lato"/>
        </w:rPr>
        <w:t xml:space="preserve"> support</w:t>
      </w:r>
    </w:p>
    <w:p w14:paraId="00000018" w14:textId="689444C2" w:rsidR="00383905" w:rsidRPr="005B4460" w:rsidRDefault="00A021BC">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A named Academic Research supervisor</w:t>
      </w:r>
    </w:p>
    <w:p w14:paraId="00000019" w14:textId="1B1EB06E" w:rsidR="00383905" w:rsidRPr="005B4460" w:rsidRDefault="00A021BC">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 xml:space="preserve">Protected time – at least </w:t>
      </w:r>
      <w:r w:rsidR="003969D3" w:rsidRPr="005B4460">
        <w:rPr>
          <w:rFonts w:ascii="Lato" w:eastAsia="Lato" w:hAnsi="Lato" w:cs="Lato"/>
          <w:color w:val="000000"/>
        </w:rPr>
        <w:t>three</w:t>
      </w:r>
      <w:r w:rsidRPr="005B4460">
        <w:rPr>
          <w:rFonts w:ascii="Lato" w:eastAsia="Lato" w:hAnsi="Lato" w:cs="Lato"/>
          <w:color w:val="000000"/>
        </w:rPr>
        <w:t xml:space="preserve"> sessions a week including time for research delivery and meeting research supervisors</w:t>
      </w:r>
    </w:p>
    <w:p w14:paraId="0000001A" w14:textId="0363194C" w:rsidR="00383905" w:rsidRPr="005B4460" w:rsidRDefault="00A021BC">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 xml:space="preserve">A named GP with </w:t>
      </w:r>
      <w:r w:rsidR="00AF3B52" w:rsidRPr="005B4460">
        <w:rPr>
          <w:rFonts w:ascii="Lato" w:eastAsia="Lato" w:hAnsi="Lato" w:cs="Lato"/>
          <w:color w:val="000000"/>
        </w:rPr>
        <w:t xml:space="preserve">research </w:t>
      </w:r>
      <w:r w:rsidRPr="005B4460">
        <w:rPr>
          <w:rFonts w:ascii="Lato" w:eastAsia="Lato" w:hAnsi="Lato" w:cs="Lato"/>
          <w:color w:val="000000"/>
        </w:rPr>
        <w:t>interest as a primary care research supervisor. This is in addition to an academic research supervisor</w:t>
      </w:r>
    </w:p>
    <w:p w14:paraId="0000001B" w14:textId="6BAD7C68" w:rsidR="00383905" w:rsidRPr="005B4460" w:rsidRDefault="00A021BC">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 xml:space="preserve">A personalised Research Education </w:t>
      </w:r>
      <w:r w:rsidR="00AF3B52" w:rsidRPr="005B4460">
        <w:rPr>
          <w:rFonts w:ascii="Lato" w:eastAsia="Lato" w:hAnsi="Lato" w:cs="Lato"/>
          <w:color w:val="000000"/>
        </w:rPr>
        <w:t xml:space="preserve">Plan </w:t>
      </w:r>
      <w:r w:rsidR="005B4460" w:rsidRPr="005B4460">
        <w:rPr>
          <w:rFonts w:ascii="Lato" w:eastAsia="Lato" w:hAnsi="Lato" w:cs="Lato"/>
          <w:color w:val="000000"/>
        </w:rPr>
        <w:t xml:space="preserve">(REP) </w:t>
      </w:r>
      <w:r w:rsidR="00735F83" w:rsidRPr="005B4460">
        <w:rPr>
          <w:rFonts w:ascii="Lato" w:eastAsia="Lato" w:hAnsi="Lato" w:cs="Lato"/>
          <w:color w:val="000000"/>
        </w:rPr>
        <w:t xml:space="preserve">tailored to the individual as </w:t>
      </w:r>
      <w:r w:rsidRPr="005B4460">
        <w:rPr>
          <w:rFonts w:ascii="Lato" w:eastAsia="Lato" w:hAnsi="Lato" w:cs="Lato"/>
          <w:color w:val="000000"/>
        </w:rPr>
        <w:t xml:space="preserve">agreed with </w:t>
      </w:r>
      <w:proofErr w:type="gramStart"/>
      <w:r w:rsidR="00735F83" w:rsidRPr="005B4460">
        <w:rPr>
          <w:rFonts w:ascii="Lato" w:eastAsia="Lato" w:hAnsi="Lato" w:cs="Lato"/>
          <w:color w:val="000000"/>
        </w:rPr>
        <w:t>S</w:t>
      </w:r>
      <w:r w:rsidRPr="005B4460">
        <w:rPr>
          <w:rFonts w:ascii="Lato" w:eastAsia="Lato" w:hAnsi="Lato" w:cs="Lato"/>
          <w:color w:val="000000"/>
        </w:rPr>
        <w:t xml:space="preserve">upervisor  </w:t>
      </w:r>
      <w:r w:rsidR="00735F83" w:rsidRPr="005B4460">
        <w:rPr>
          <w:rFonts w:ascii="Lato" w:eastAsia="Lato" w:hAnsi="Lato" w:cs="Lato"/>
          <w:color w:val="000000"/>
        </w:rPr>
        <w:t>on</w:t>
      </w:r>
      <w:proofErr w:type="gramEnd"/>
      <w:r w:rsidR="00735F83" w:rsidRPr="005B4460">
        <w:rPr>
          <w:rFonts w:ascii="Lato" w:eastAsia="Lato" w:hAnsi="Lato" w:cs="Lato"/>
          <w:color w:val="000000"/>
        </w:rPr>
        <w:t xml:space="preserve"> </w:t>
      </w:r>
      <w:r w:rsidRPr="005B4460">
        <w:rPr>
          <w:rFonts w:ascii="Lato" w:eastAsia="Lato" w:hAnsi="Lato" w:cs="Lato"/>
          <w:color w:val="000000"/>
        </w:rPr>
        <w:t>6 monthly</w:t>
      </w:r>
      <w:r w:rsidR="00735F83" w:rsidRPr="005B4460">
        <w:rPr>
          <w:rFonts w:ascii="Lato" w:eastAsia="Lato" w:hAnsi="Lato" w:cs="Lato"/>
          <w:color w:val="000000"/>
        </w:rPr>
        <w:t xml:space="preserve"> basis</w:t>
      </w:r>
    </w:p>
    <w:p w14:paraId="0000001E" w14:textId="0BCE27F8" w:rsidR="00383905" w:rsidRPr="005B4460" w:rsidRDefault="00A021BC">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 xml:space="preserve">A </w:t>
      </w:r>
      <w:r w:rsidR="00735F83" w:rsidRPr="005B4460">
        <w:rPr>
          <w:rFonts w:ascii="Lato" w:eastAsia="Lato" w:hAnsi="Lato" w:cs="Lato"/>
          <w:color w:val="000000"/>
        </w:rPr>
        <w:t>p</w:t>
      </w:r>
      <w:r w:rsidRPr="005B4460">
        <w:rPr>
          <w:rFonts w:ascii="Lato" w:eastAsia="Lato" w:hAnsi="Lato" w:cs="Lato"/>
          <w:color w:val="000000"/>
        </w:rPr>
        <w:t xml:space="preserve">eer group of researchers of similar standard should be enabled within the same trust, </w:t>
      </w:r>
      <w:proofErr w:type="gramStart"/>
      <w:r w:rsidRPr="005B4460">
        <w:rPr>
          <w:rFonts w:ascii="Lato" w:eastAsia="Lato" w:hAnsi="Lato" w:cs="Lato"/>
          <w:color w:val="000000"/>
        </w:rPr>
        <w:t>locality</w:t>
      </w:r>
      <w:proofErr w:type="gramEnd"/>
      <w:r w:rsidRPr="005B4460">
        <w:rPr>
          <w:rFonts w:ascii="Lato" w:eastAsia="Lato" w:hAnsi="Lato" w:cs="Lato"/>
          <w:color w:val="000000"/>
        </w:rPr>
        <w:t xml:space="preserve"> or region</w:t>
      </w:r>
    </w:p>
    <w:p w14:paraId="0000001F" w14:textId="7EE000C6" w:rsidR="00383905" w:rsidRPr="005B4460" w:rsidRDefault="00735F83">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Attainment of Good Clinical Practice (GCP) in Research certification within first month of post</w:t>
      </w:r>
    </w:p>
    <w:p w14:paraId="00000020" w14:textId="728AA828" w:rsidR="00383905" w:rsidRPr="005B4460" w:rsidRDefault="00735F83">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Completion of Valid Informed Consent (VIC) training</w:t>
      </w:r>
      <w:r w:rsidR="00E26C81" w:rsidRPr="005B4460">
        <w:rPr>
          <w:rFonts w:ascii="Lato" w:eastAsia="Lato" w:hAnsi="Lato" w:cs="Lato"/>
          <w:color w:val="000000"/>
        </w:rPr>
        <w:t xml:space="preserve"> </w:t>
      </w:r>
      <w:r w:rsidRPr="005B4460">
        <w:rPr>
          <w:rFonts w:ascii="Lato" w:eastAsia="Lato" w:hAnsi="Lato" w:cs="Lato"/>
          <w:color w:val="000000"/>
        </w:rPr>
        <w:t xml:space="preserve">within three months of </w:t>
      </w:r>
      <w:r w:rsidR="0052075B" w:rsidRPr="005B4460">
        <w:rPr>
          <w:rFonts w:ascii="Lato" w:eastAsia="Lato" w:hAnsi="Lato" w:cs="Lato"/>
          <w:color w:val="000000"/>
        </w:rPr>
        <w:t>start date</w:t>
      </w:r>
    </w:p>
    <w:p w14:paraId="00000022" w14:textId="351B655B" w:rsidR="00383905" w:rsidRPr="005B4460" w:rsidRDefault="00E26C81">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C</w:t>
      </w:r>
      <w:r w:rsidR="00A021BC" w:rsidRPr="005B4460">
        <w:rPr>
          <w:rFonts w:ascii="Lato" w:eastAsia="Lato" w:hAnsi="Lato" w:cs="Lato"/>
          <w:color w:val="000000"/>
        </w:rPr>
        <w:t>areer advice on combined clinical and research career or academic career options</w:t>
      </w:r>
    </w:p>
    <w:p w14:paraId="00000023" w14:textId="2FDFBBC6" w:rsidR="00383905" w:rsidRPr="005B4460" w:rsidRDefault="00A021BC">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 xml:space="preserve">Experience of delivering research with patients – recruitment, consent, intervention, review, measurement </w:t>
      </w:r>
      <w:r w:rsidR="00AF3B52" w:rsidRPr="005B4460">
        <w:rPr>
          <w:rFonts w:ascii="Lato" w:eastAsia="Lato" w:hAnsi="Lato" w:cs="Lato"/>
          <w:color w:val="000000"/>
        </w:rPr>
        <w:t xml:space="preserve">of </w:t>
      </w:r>
      <w:r w:rsidRPr="005B4460">
        <w:rPr>
          <w:rFonts w:ascii="Lato" w:eastAsia="Lato" w:hAnsi="Lato" w:cs="Lato"/>
          <w:color w:val="000000"/>
        </w:rPr>
        <w:t>impact, monitoring of side effects</w:t>
      </w:r>
    </w:p>
    <w:p w14:paraId="543BE377" w14:textId="499EF832" w:rsidR="005B4460" w:rsidRPr="005B4460" w:rsidRDefault="00A021BC" w:rsidP="0052075B">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 xml:space="preserve">An introduction to research design with a focus on </w:t>
      </w:r>
      <w:proofErr w:type="gramStart"/>
      <w:r w:rsidRPr="005B4460">
        <w:rPr>
          <w:rFonts w:ascii="Lato" w:eastAsia="Lato" w:hAnsi="Lato" w:cs="Lato"/>
          <w:color w:val="000000"/>
        </w:rPr>
        <w:t>ideas, and</w:t>
      </w:r>
      <w:proofErr w:type="gramEnd"/>
      <w:r w:rsidRPr="005B4460">
        <w:rPr>
          <w:rFonts w:ascii="Lato" w:eastAsia="Lato" w:hAnsi="Lato" w:cs="Lato"/>
          <w:color w:val="000000"/>
        </w:rPr>
        <w:t xml:space="preserve"> framing a research question. </w:t>
      </w:r>
      <w:r w:rsidR="00D719EB" w:rsidRPr="005B4460">
        <w:rPr>
          <w:rFonts w:ascii="Lato" w:eastAsia="Lato" w:hAnsi="Lato" w:cs="Lato"/>
          <w:color w:val="000000"/>
        </w:rPr>
        <w:t>A</w:t>
      </w:r>
      <w:r w:rsidRPr="005B4460">
        <w:rPr>
          <w:rFonts w:ascii="Lato" w:eastAsia="Lato" w:hAnsi="Lato" w:cs="Lato"/>
          <w:color w:val="000000"/>
        </w:rPr>
        <w:t>wareness of processes such as IRAS application</w:t>
      </w:r>
      <w:r w:rsidR="00D719EB" w:rsidRPr="005B4460">
        <w:rPr>
          <w:rFonts w:ascii="Lato" w:eastAsia="Lato" w:hAnsi="Lato" w:cs="Lato"/>
          <w:color w:val="000000"/>
        </w:rPr>
        <w:t xml:space="preserve"> (Health Research </w:t>
      </w:r>
      <w:proofErr w:type="gramStart"/>
      <w:r w:rsidR="00D719EB" w:rsidRPr="005B4460">
        <w:rPr>
          <w:rFonts w:ascii="Lato" w:eastAsia="Lato" w:hAnsi="Lato" w:cs="Lato"/>
          <w:color w:val="000000"/>
        </w:rPr>
        <w:t xml:space="preserve">Authority </w:t>
      </w:r>
      <w:r w:rsidR="007B0D52">
        <w:rPr>
          <w:rFonts w:ascii="Lato" w:eastAsia="Lato" w:hAnsi="Lato" w:cs="Lato"/>
          <w:color w:val="000000"/>
        </w:rPr>
        <w:t xml:space="preserve"> -</w:t>
      </w:r>
      <w:proofErr w:type="gramEnd"/>
      <w:r w:rsidR="007B0D52">
        <w:rPr>
          <w:rFonts w:ascii="Lato" w:eastAsia="Lato" w:hAnsi="Lato" w:cs="Lato"/>
          <w:color w:val="000000"/>
        </w:rPr>
        <w:t xml:space="preserve"> </w:t>
      </w:r>
      <w:r w:rsidR="00D719EB" w:rsidRPr="005B4460">
        <w:rPr>
          <w:rFonts w:ascii="Lato" w:eastAsia="Lato" w:hAnsi="Lato" w:cs="Lato"/>
          <w:color w:val="000000"/>
        </w:rPr>
        <w:t>HRA)</w:t>
      </w:r>
      <w:r w:rsidRPr="005B4460">
        <w:rPr>
          <w:rFonts w:ascii="Lato" w:eastAsia="Lato" w:hAnsi="Lato" w:cs="Lato"/>
          <w:color w:val="000000"/>
        </w:rPr>
        <w:t>, ethics application, outlining a research protocol and research planning using Gant</w:t>
      </w:r>
      <w:r w:rsidR="00D719EB" w:rsidRPr="005B4460">
        <w:rPr>
          <w:rFonts w:ascii="Lato" w:eastAsia="Lato" w:hAnsi="Lato" w:cs="Lato"/>
          <w:color w:val="000000"/>
        </w:rPr>
        <w:t>t</w:t>
      </w:r>
      <w:r w:rsidRPr="005B4460">
        <w:rPr>
          <w:rFonts w:ascii="Lato" w:eastAsia="Lato" w:hAnsi="Lato" w:cs="Lato"/>
          <w:color w:val="000000"/>
        </w:rPr>
        <w:t xml:space="preserve"> charts or equivalent</w:t>
      </w:r>
    </w:p>
    <w:p w14:paraId="582F83A3" w14:textId="78C6DD6F" w:rsidR="0052075B" w:rsidRPr="005B4460" w:rsidRDefault="00A021BC" w:rsidP="0052075B">
      <w:pPr>
        <w:numPr>
          <w:ilvl w:val="0"/>
          <w:numId w:val="3"/>
        </w:numPr>
        <w:pBdr>
          <w:top w:val="nil"/>
          <w:left w:val="nil"/>
          <w:bottom w:val="nil"/>
          <w:right w:val="nil"/>
          <w:between w:val="nil"/>
        </w:pBdr>
        <w:spacing w:after="0"/>
        <w:jc w:val="both"/>
        <w:rPr>
          <w:rFonts w:ascii="Lato" w:eastAsia="Lato" w:hAnsi="Lato" w:cs="Lato"/>
          <w:color w:val="000000"/>
        </w:rPr>
      </w:pPr>
      <w:r w:rsidRPr="005B4460">
        <w:rPr>
          <w:rFonts w:ascii="Lato" w:eastAsia="Lato" w:hAnsi="Lato" w:cs="Lato"/>
          <w:color w:val="000000"/>
        </w:rPr>
        <w:t xml:space="preserve">To experience delivery </w:t>
      </w:r>
      <w:r w:rsidR="005B4460" w:rsidRPr="005B4460">
        <w:rPr>
          <w:rFonts w:ascii="Lato" w:eastAsia="Lato" w:hAnsi="Lato" w:cs="Lato"/>
          <w:color w:val="000000"/>
        </w:rPr>
        <w:t>to</w:t>
      </w:r>
      <w:r w:rsidRPr="005B4460">
        <w:rPr>
          <w:rFonts w:ascii="Lato" w:eastAsia="Lato" w:hAnsi="Lato" w:cs="Lato"/>
          <w:color w:val="000000"/>
        </w:rPr>
        <w:t xml:space="preserve"> a high-quality commercial and </w:t>
      </w:r>
      <w:r w:rsidR="003D74C1" w:rsidRPr="005B4460">
        <w:rPr>
          <w:rFonts w:ascii="Lato" w:eastAsia="Lato" w:hAnsi="Lato" w:cs="Lato"/>
          <w:color w:val="000000"/>
        </w:rPr>
        <w:t xml:space="preserve">non-commercial </w:t>
      </w:r>
      <w:r w:rsidRPr="005B4460">
        <w:rPr>
          <w:rFonts w:ascii="Lato" w:eastAsia="Lato" w:hAnsi="Lato" w:cs="Lato"/>
          <w:color w:val="000000"/>
        </w:rPr>
        <w:t xml:space="preserve">portfolio </w:t>
      </w:r>
      <w:r w:rsidR="007F0F9E" w:rsidRPr="005B4460">
        <w:rPr>
          <w:rFonts w:ascii="Lato" w:eastAsia="Lato" w:hAnsi="Lato" w:cs="Lato"/>
          <w:color w:val="000000"/>
        </w:rPr>
        <w:t xml:space="preserve">of </w:t>
      </w:r>
      <w:r w:rsidRPr="005B4460">
        <w:rPr>
          <w:rFonts w:ascii="Lato" w:eastAsia="Lato" w:hAnsi="Lato" w:cs="Lato"/>
          <w:color w:val="000000"/>
        </w:rPr>
        <w:t>researc</w:t>
      </w:r>
      <w:r w:rsidR="00EC21FD" w:rsidRPr="005B4460">
        <w:rPr>
          <w:rFonts w:ascii="Lato" w:eastAsia="Lato" w:hAnsi="Lato" w:cs="Lato"/>
          <w:color w:val="000000"/>
        </w:rPr>
        <w:t>h</w:t>
      </w:r>
    </w:p>
    <w:p w14:paraId="31D9F00A" w14:textId="0296F0FA" w:rsidR="0052075B" w:rsidRDefault="0052075B" w:rsidP="0052075B">
      <w:pPr>
        <w:pBdr>
          <w:top w:val="nil"/>
          <w:left w:val="nil"/>
          <w:bottom w:val="nil"/>
          <w:right w:val="nil"/>
          <w:between w:val="nil"/>
        </w:pBdr>
        <w:jc w:val="both"/>
        <w:rPr>
          <w:rFonts w:ascii="Lato" w:eastAsia="Lato" w:hAnsi="Lato" w:cs="Lato"/>
          <w:color w:val="000000"/>
        </w:rPr>
      </w:pPr>
    </w:p>
    <w:p w14:paraId="73A748FC" w14:textId="73A7E528" w:rsidR="005B4460" w:rsidRDefault="005B4460" w:rsidP="0052075B">
      <w:pPr>
        <w:pBdr>
          <w:top w:val="nil"/>
          <w:left w:val="nil"/>
          <w:bottom w:val="nil"/>
          <w:right w:val="nil"/>
          <w:between w:val="nil"/>
        </w:pBdr>
        <w:jc w:val="both"/>
        <w:rPr>
          <w:rFonts w:ascii="Lato" w:eastAsia="Lato" w:hAnsi="Lato" w:cs="Lato"/>
          <w:color w:val="000000"/>
        </w:rPr>
      </w:pPr>
    </w:p>
    <w:p w14:paraId="0B0F18CF" w14:textId="5D37789E" w:rsidR="005B4460" w:rsidRDefault="005B4460" w:rsidP="0052075B">
      <w:pPr>
        <w:pBdr>
          <w:top w:val="nil"/>
          <w:left w:val="nil"/>
          <w:bottom w:val="nil"/>
          <w:right w:val="nil"/>
          <w:between w:val="nil"/>
        </w:pBdr>
        <w:jc w:val="both"/>
        <w:rPr>
          <w:rFonts w:ascii="Lato" w:eastAsia="Lato" w:hAnsi="Lato" w:cs="Lato"/>
          <w:color w:val="000000"/>
        </w:rPr>
      </w:pPr>
    </w:p>
    <w:p w14:paraId="341B20D0" w14:textId="0FC6961F" w:rsidR="005B4460" w:rsidRDefault="005B4460" w:rsidP="0052075B">
      <w:pPr>
        <w:pBdr>
          <w:top w:val="nil"/>
          <w:left w:val="nil"/>
          <w:bottom w:val="nil"/>
          <w:right w:val="nil"/>
          <w:between w:val="nil"/>
        </w:pBdr>
        <w:jc w:val="both"/>
        <w:rPr>
          <w:rFonts w:ascii="Lato" w:eastAsia="Lato" w:hAnsi="Lato" w:cs="Lato"/>
          <w:color w:val="000000"/>
        </w:rPr>
      </w:pPr>
    </w:p>
    <w:p w14:paraId="5079CC79" w14:textId="6BA6140C" w:rsidR="005B4460" w:rsidRDefault="005B4460" w:rsidP="0052075B">
      <w:pPr>
        <w:pBdr>
          <w:top w:val="nil"/>
          <w:left w:val="nil"/>
          <w:bottom w:val="nil"/>
          <w:right w:val="nil"/>
          <w:between w:val="nil"/>
        </w:pBdr>
        <w:jc w:val="both"/>
        <w:rPr>
          <w:rFonts w:ascii="Lato" w:eastAsia="Lato" w:hAnsi="Lato" w:cs="Lato"/>
          <w:color w:val="000000"/>
        </w:rPr>
      </w:pPr>
    </w:p>
    <w:p w14:paraId="5D5C053F" w14:textId="2E422984" w:rsidR="005B4460" w:rsidRDefault="005B4460" w:rsidP="0052075B">
      <w:pPr>
        <w:pBdr>
          <w:top w:val="nil"/>
          <w:left w:val="nil"/>
          <w:bottom w:val="nil"/>
          <w:right w:val="nil"/>
          <w:between w:val="nil"/>
        </w:pBdr>
        <w:jc w:val="both"/>
        <w:rPr>
          <w:rFonts w:ascii="Lato" w:eastAsia="Lato" w:hAnsi="Lato" w:cs="Lato"/>
          <w:color w:val="000000"/>
        </w:rPr>
      </w:pPr>
    </w:p>
    <w:p w14:paraId="3B3F6872" w14:textId="77777777" w:rsidR="005B4460" w:rsidRPr="005B4460" w:rsidRDefault="005B4460" w:rsidP="0052075B">
      <w:pPr>
        <w:pBdr>
          <w:top w:val="nil"/>
          <w:left w:val="nil"/>
          <w:bottom w:val="nil"/>
          <w:right w:val="nil"/>
          <w:between w:val="nil"/>
        </w:pBdr>
        <w:jc w:val="both"/>
        <w:rPr>
          <w:rFonts w:ascii="Lato" w:eastAsia="Lato" w:hAnsi="Lato" w:cs="Lato"/>
          <w:color w:val="000000"/>
        </w:rPr>
      </w:pPr>
    </w:p>
    <w:p w14:paraId="00000026" w14:textId="77777777" w:rsidR="00383905" w:rsidRPr="005B4460" w:rsidRDefault="00A021BC">
      <w:pPr>
        <w:rPr>
          <w:rFonts w:ascii="Lato" w:eastAsia="Lato" w:hAnsi="Lato" w:cs="Lato"/>
          <w:b/>
          <w:bCs/>
          <w:color w:val="222222"/>
        </w:rPr>
      </w:pPr>
      <w:r w:rsidRPr="005B4460">
        <w:rPr>
          <w:rFonts w:ascii="Lato" w:eastAsia="Lato" w:hAnsi="Lato" w:cs="Lato"/>
          <w:b/>
          <w:bCs/>
          <w:color w:val="222222"/>
        </w:rPr>
        <w:lastRenderedPageBreak/>
        <w:t>Research opportunities for GPs in Wessex</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8"/>
        <w:gridCol w:w="602"/>
        <w:gridCol w:w="2988"/>
        <w:gridCol w:w="579"/>
        <w:gridCol w:w="3049"/>
      </w:tblGrid>
      <w:tr w:rsidR="00383905" w:rsidRPr="005B4460" w14:paraId="3B7F65E2" w14:textId="77777777">
        <w:tc>
          <w:tcPr>
            <w:tcW w:w="1798" w:type="dxa"/>
          </w:tcPr>
          <w:p w14:paraId="00000027" w14:textId="77777777" w:rsidR="00383905" w:rsidRPr="005B4460" w:rsidRDefault="00A021BC">
            <w:pPr>
              <w:rPr>
                <w:rFonts w:ascii="Lato" w:eastAsia="Lato" w:hAnsi="Lato" w:cs="Lato"/>
                <w:b/>
                <w:bCs/>
                <w:color w:val="222222"/>
              </w:rPr>
            </w:pPr>
            <w:r w:rsidRPr="005B4460">
              <w:rPr>
                <w:rFonts w:ascii="Lato" w:eastAsia="Lato" w:hAnsi="Lato" w:cs="Lato"/>
                <w:color w:val="222222"/>
              </w:rPr>
              <w:t> </w:t>
            </w:r>
            <w:r w:rsidRPr="005B4460">
              <w:rPr>
                <w:rFonts w:ascii="Lato" w:eastAsia="Lato" w:hAnsi="Lato" w:cs="Lato"/>
                <w:b/>
                <w:bCs/>
                <w:color w:val="222222"/>
              </w:rPr>
              <w:t>GP vocational training</w:t>
            </w:r>
          </w:p>
        </w:tc>
        <w:tc>
          <w:tcPr>
            <w:tcW w:w="602" w:type="dxa"/>
          </w:tcPr>
          <w:p w14:paraId="00000028" w14:textId="77777777" w:rsidR="00383905" w:rsidRPr="005B4460" w:rsidRDefault="00000000">
            <w:pPr>
              <w:rPr>
                <w:rFonts w:ascii="Lato" w:eastAsia="Lato" w:hAnsi="Lato" w:cs="Lato"/>
                <w:color w:val="222222"/>
              </w:rPr>
            </w:pPr>
            <w:sdt>
              <w:sdtPr>
                <w:rPr>
                  <w:rFonts w:ascii="Lato" w:hAnsi="Lato"/>
                </w:rPr>
                <w:tag w:val="goog_rdk_0"/>
                <w:id w:val="948513020"/>
              </w:sdtPr>
              <w:sdtContent>
                <w:r w:rsidR="00A021BC" w:rsidRPr="005B4460">
                  <w:rPr>
                    <w:rFonts w:ascii="Lato" w:eastAsia="Nova Mono" w:hAnsi="Lato" w:cs="Nova Mono"/>
                    <w:color w:val="222222"/>
                  </w:rPr>
                  <w:t>→</w:t>
                </w:r>
              </w:sdtContent>
            </w:sdt>
          </w:p>
        </w:tc>
        <w:tc>
          <w:tcPr>
            <w:tcW w:w="2988" w:type="dxa"/>
          </w:tcPr>
          <w:p w14:paraId="00000029" w14:textId="77777777" w:rsidR="00383905" w:rsidRPr="005B4460" w:rsidRDefault="00A021BC">
            <w:pPr>
              <w:rPr>
                <w:rFonts w:ascii="Lato" w:eastAsia="Lato" w:hAnsi="Lato" w:cs="Lato"/>
                <w:b/>
                <w:bCs/>
                <w:color w:val="222222"/>
              </w:rPr>
            </w:pPr>
            <w:r w:rsidRPr="005B4460">
              <w:rPr>
                <w:rFonts w:ascii="Lato" w:eastAsia="Lato" w:hAnsi="Lato" w:cs="Lato"/>
                <w:b/>
                <w:bCs/>
                <w:color w:val="222222"/>
              </w:rPr>
              <w:t>New and established GPs</w:t>
            </w:r>
          </w:p>
        </w:tc>
        <w:tc>
          <w:tcPr>
            <w:tcW w:w="579" w:type="dxa"/>
          </w:tcPr>
          <w:p w14:paraId="0000002A" w14:textId="77777777" w:rsidR="00383905" w:rsidRPr="005B4460" w:rsidRDefault="00000000">
            <w:pPr>
              <w:rPr>
                <w:rFonts w:ascii="Lato" w:eastAsia="Lato" w:hAnsi="Lato" w:cs="Lato"/>
                <w:color w:val="222222"/>
              </w:rPr>
            </w:pPr>
            <w:sdt>
              <w:sdtPr>
                <w:rPr>
                  <w:rFonts w:ascii="Lato" w:hAnsi="Lato"/>
                </w:rPr>
                <w:tag w:val="goog_rdk_1"/>
                <w:id w:val="-1986855999"/>
              </w:sdtPr>
              <w:sdtContent>
                <w:r w:rsidR="00A021BC" w:rsidRPr="005B4460">
                  <w:rPr>
                    <w:rFonts w:ascii="Lato" w:eastAsia="Nova Mono" w:hAnsi="Lato" w:cs="Nova Mono"/>
                    <w:color w:val="222222"/>
                  </w:rPr>
                  <w:t>→</w:t>
                </w:r>
              </w:sdtContent>
            </w:sdt>
          </w:p>
        </w:tc>
        <w:tc>
          <w:tcPr>
            <w:tcW w:w="3049" w:type="dxa"/>
          </w:tcPr>
          <w:p w14:paraId="0000002B" w14:textId="77777777" w:rsidR="00383905" w:rsidRPr="005B4460" w:rsidRDefault="00A021BC">
            <w:pPr>
              <w:rPr>
                <w:rFonts w:ascii="Lato" w:eastAsia="Lato" w:hAnsi="Lato" w:cs="Lato"/>
                <w:b/>
                <w:bCs/>
                <w:color w:val="222222"/>
              </w:rPr>
            </w:pPr>
            <w:r w:rsidRPr="005B4460">
              <w:rPr>
                <w:rFonts w:ascii="Lato" w:eastAsia="Lato" w:hAnsi="Lato" w:cs="Lato"/>
                <w:b/>
                <w:bCs/>
                <w:color w:val="222222"/>
              </w:rPr>
              <w:t>Established GPs</w:t>
            </w:r>
          </w:p>
        </w:tc>
      </w:tr>
      <w:tr w:rsidR="00383905" w:rsidRPr="005B4460" w14:paraId="21746040" w14:textId="77777777">
        <w:tc>
          <w:tcPr>
            <w:tcW w:w="1798" w:type="dxa"/>
          </w:tcPr>
          <w:p w14:paraId="0000002C" w14:textId="77777777" w:rsidR="00383905" w:rsidRPr="005B4460" w:rsidRDefault="00A021BC">
            <w:pPr>
              <w:rPr>
                <w:rFonts w:ascii="Lato" w:eastAsia="Lato" w:hAnsi="Lato" w:cs="Lato"/>
                <w:color w:val="222222"/>
              </w:rPr>
            </w:pPr>
            <w:r w:rsidRPr="005B4460">
              <w:rPr>
                <w:rFonts w:ascii="Lato" w:eastAsia="Lato" w:hAnsi="Lato" w:cs="Lato"/>
                <w:color w:val="222222"/>
              </w:rPr>
              <w:t>“Integrated Training posts in Research and Clinical General Practice”</w:t>
            </w:r>
          </w:p>
        </w:tc>
        <w:tc>
          <w:tcPr>
            <w:tcW w:w="602" w:type="dxa"/>
          </w:tcPr>
          <w:p w14:paraId="0000002D" w14:textId="77777777" w:rsidR="00383905" w:rsidRPr="005B4460" w:rsidRDefault="00383905">
            <w:pPr>
              <w:rPr>
                <w:rFonts w:ascii="Lato" w:eastAsia="Lato" w:hAnsi="Lato" w:cs="Lato"/>
                <w:color w:val="222222"/>
              </w:rPr>
            </w:pPr>
          </w:p>
        </w:tc>
        <w:tc>
          <w:tcPr>
            <w:tcW w:w="2988" w:type="dxa"/>
          </w:tcPr>
          <w:p w14:paraId="0000002E" w14:textId="77777777" w:rsidR="00383905" w:rsidRPr="005B4460" w:rsidRDefault="00A021BC">
            <w:pPr>
              <w:rPr>
                <w:rFonts w:ascii="Lato" w:eastAsia="Lato" w:hAnsi="Lato" w:cs="Lato"/>
                <w:color w:val="222222"/>
              </w:rPr>
            </w:pPr>
            <w:r w:rsidRPr="005B4460">
              <w:rPr>
                <w:rFonts w:ascii="Lato" w:eastAsia="Lato" w:hAnsi="Lato" w:cs="Lato"/>
                <w:color w:val="222222"/>
              </w:rPr>
              <w:t>“Portfolio GP Research Fellow posts”</w:t>
            </w:r>
          </w:p>
        </w:tc>
        <w:tc>
          <w:tcPr>
            <w:tcW w:w="579" w:type="dxa"/>
          </w:tcPr>
          <w:p w14:paraId="0000002F" w14:textId="77777777" w:rsidR="00383905" w:rsidRPr="005B4460" w:rsidRDefault="00383905">
            <w:pPr>
              <w:rPr>
                <w:rFonts w:ascii="Lato" w:eastAsia="Lato" w:hAnsi="Lato" w:cs="Lato"/>
                <w:color w:val="222222"/>
              </w:rPr>
            </w:pPr>
          </w:p>
        </w:tc>
        <w:tc>
          <w:tcPr>
            <w:tcW w:w="3049" w:type="dxa"/>
          </w:tcPr>
          <w:p w14:paraId="00000030" w14:textId="4438B190" w:rsidR="00383905" w:rsidRPr="005B4460" w:rsidRDefault="00A021BC">
            <w:pPr>
              <w:spacing w:after="280"/>
              <w:rPr>
                <w:rFonts w:ascii="Lato" w:eastAsia="Lato" w:hAnsi="Lato" w:cs="Lato"/>
                <w:color w:val="222222"/>
              </w:rPr>
            </w:pPr>
            <w:r w:rsidRPr="005B4460">
              <w:rPr>
                <w:rFonts w:ascii="Lato" w:eastAsia="Lato" w:hAnsi="Lato" w:cs="Lato"/>
                <w:color w:val="222222"/>
              </w:rPr>
              <w:t xml:space="preserve">Specific </w:t>
            </w:r>
            <w:r w:rsidR="00D719EB" w:rsidRPr="005B4460">
              <w:rPr>
                <w:rFonts w:ascii="Lato" w:eastAsia="Lato" w:hAnsi="Lato" w:cs="Lato"/>
                <w:color w:val="222222"/>
              </w:rPr>
              <w:t>r</w:t>
            </w:r>
            <w:r w:rsidRPr="005B4460">
              <w:rPr>
                <w:rFonts w:ascii="Lato" w:eastAsia="Lato" w:hAnsi="Lato" w:cs="Lato"/>
                <w:color w:val="222222"/>
              </w:rPr>
              <w:t>esearch study grants</w:t>
            </w:r>
          </w:p>
          <w:p w14:paraId="00000031" w14:textId="4E00B78E" w:rsidR="00383905" w:rsidRPr="005B4460" w:rsidRDefault="00A021BC">
            <w:pPr>
              <w:spacing w:before="280" w:after="280"/>
              <w:rPr>
                <w:rFonts w:ascii="Lato" w:eastAsia="Lato" w:hAnsi="Lato" w:cs="Lato"/>
                <w:color w:val="222222"/>
              </w:rPr>
            </w:pPr>
            <w:r w:rsidRPr="005B4460">
              <w:rPr>
                <w:rFonts w:ascii="Lato" w:eastAsia="Lato" w:hAnsi="Lato" w:cs="Lato"/>
                <w:color w:val="222222"/>
              </w:rPr>
              <w:t xml:space="preserve">Academic </w:t>
            </w:r>
            <w:r w:rsidR="00D719EB" w:rsidRPr="005B4460">
              <w:rPr>
                <w:rFonts w:ascii="Lato" w:eastAsia="Lato" w:hAnsi="Lato" w:cs="Lato"/>
                <w:color w:val="222222"/>
              </w:rPr>
              <w:t>r</w:t>
            </w:r>
            <w:r w:rsidRPr="005B4460">
              <w:rPr>
                <w:rFonts w:ascii="Lato" w:eastAsia="Lato" w:hAnsi="Lato" w:cs="Lato"/>
                <w:color w:val="222222"/>
              </w:rPr>
              <w:t>esearch posts</w:t>
            </w:r>
          </w:p>
          <w:p w14:paraId="00000032" w14:textId="1948D23D" w:rsidR="00383905" w:rsidRPr="005B4460" w:rsidRDefault="00A021BC">
            <w:pPr>
              <w:spacing w:before="280"/>
              <w:rPr>
                <w:rFonts w:ascii="Lato" w:eastAsia="Lato" w:hAnsi="Lato" w:cs="Lato"/>
                <w:color w:val="222222"/>
              </w:rPr>
            </w:pPr>
            <w:r w:rsidRPr="005B4460">
              <w:rPr>
                <w:rFonts w:ascii="Lato" w:eastAsia="Lato" w:hAnsi="Lato" w:cs="Lato"/>
                <w:color w:val="222222"/>
              </w:rPr>
              <w:t xml:space="preserve">Higher academic training posts for </w:t>
            </w:r>
            <w:proofErr w:type="gramStart"/>
            <w:r w:rsidRPr="005B4460">
              <w:rPr>
                <w:rFonts w:ascii="Lato" w:eastAsia="Lato" w:hAnsi="Lato" w:cs="Lato"/>
                <w:color w:val="222222"/>
              </w:rPr>
              <w:t>Master</w:t>
            </w:r>
            <w:r w:rsidR="00D719EB" w:rsidRPr="005B4460">
              <w:rPr>
                <w:rFonts w:ascii="Lato" w:eastAsia="Lato" w:hAnsi="Lato" w:cs="Lato"/>
                <w:color w:val="222222"/>
              </w:rPr>
              <w:t>s</w:t>
            </w:r>
            <w:proofErr w:type="gramEnd"/>
            <w:r w:rsidRPr="005B4460">
              <w:rPr>
                <w:rFonts w:ascii="Lato" w:eastAsia="Lato" w:hAnsi="Lato" w:cs="Lato"/>
                <w:color w:val="222222"/>
              </w:rPr>
              <w:t xml:space="preserve"> or PhD</w:t>
            </w:r>
          </w:p>
        </w:tc>
      </w:tr>
    </w:tbl>
    <w:p w14:paraId="00000033" w14:textId="41BFC090"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This Portfolio GP Research Fellow post is part of an overall scheme of research opportunities</w:t>
      </w:r>
      <w:r w:rsidR="00D719EB" w:rsidRPr="005B4460">
        <w:rPr>
          <w:rFonts w:ascii="Lato" w:eastAsia="Lato" w:hAnsi="Lato" w:cs="Lato"/>
          <w:color w:val="222222"/>
        </w:rPr>
        <w:t>,</w:t>
      </w:r>
      <w:r w:rsidRPr="005B4460">
        <w:rPr>
          <w:rFonts w:ascii="Lato" w:eastAsia="Lato" w:hAnsi="Lato" w:cs="Lato"/>
          <w:color w:val="222222"/>
        </w:rPr>
        <w:t xml:space="preserve"> extending from GP vocational training through to and occasionally beyond a GP</w:t>
      </w:r>
      <w:r w:rsidR="007B0D52">
        <w:rPr>
          <w:rFonts w:ascii="Lato" w:eastAsia="Lato" w:hAnsi="Lato" w:cs="Lato"/>
          <w:color w:val="222222"/>
        </w:rPr>
        <w:t>’</w:t>
      </w:r>
      <w:r w:rsidRPr="005B4460">
        <w:rPr>
          <w:rFonts w:ascii="Lato" w:eastAsia="Lato" w:hAnsi="Lato" w:cs="Lato"/>
          <w:color w:val="222222"/>
        </w:rPr>
        <w:t xml:space="preserve">s retirement from their </w:t>
      </w:r>
      <w:r w:rsidR="00D719EB" w:rsidRPr="005B4460">
        <w:rPr>
          <w:rFonts w:ascii="Lato" w:eastAsia="Lato" w:hAnsi="Lato" w:cs="Lato"/>
          <w:color w:val="222222"/>
        </w:rPr>
        <w:t>c</w:t>
      </w:r>
      <w:r w:rsidRPr="005B4460">
        <w:rPr>
          <w:rFonts w:ascii="Lato" w:eastAsia="Lato" w:hAnsi="Lato" w:cs="Lato"/>
          <w:color w:val="222222"/>
        </w:rPr>
        <w:t>linical work in primary care.</w:t>
      </w:r>
    </w:p>
    <w:p w14:paraId="00000034" w14:textId="08BA94CD"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 xml:space="preserve">It covers the geographic area of the Clinical Research Network Wessex </w:t>
      </w:r>
      <w:r w:rsidR="003D74C1" w:rsidRPr="005B4460">
        <w:rPr>
          <w:rFonts w:ascii="Lato" w:eastAsia="Lato" w:hAnsi="Lato" w:cs="Lato"/>
          <w:color w:val="222222"/>
        </w:rPr>
        <w:t xml:space="preserve">(CRN Wessex) </w:t>
      </w:r>
      <w:r w:rsidRPr="005B4460">
        <w:rPr>
          <w:rFonts w:ascii="Lato" w:eastAsia="Lato" w:hAnsi="Lato" w:cs="Lato"/>
          <w:color w:val="222222"/>
        </w:rPr>
        <w:t>which is evolving and currently extends from Hampshire, Isle of Wight</w:t>
      </w:r>
      <w:r w:rsidR="00D719EB" w:rsidRPr="005B4460">
        <w:rPr>
          <w:rFonts w:ascii="Lato" w:eastAsia="Lato" w:hAnsi="Lato" w:cs="Lato"/>
          <w:color w:val="222222"/>
        </w:rPr>
        <w:t>,</w:t>
      </w:r>
      <w:r w:rsidR="0052075B" w:rsidRPr="005B4460">
        <w:rPr>
          <w:rFonts w:ascii="Lato" w:eastAsia="Lato" w:hAnsi="Lato" w:cs="Lato"/>
          <w:color w:val="222222"/>
        </w:rPr>
        <w:t xml:space="preserve"> </w:t>
      </w:r>
      <w:proofErr w:type="gramStart"/>
      <w:r w:rsidRPr="005B4460">
        <w:rPr>
          <w:rFonts w:ascii="Lato" w:eastAsia="Lato" w:hAnsi="Lato" w:cs="Lato"/>
          <w:color w:val="222222"/>
        </w:rPr>
        <w:t>Dorset</w:t>
      </w:r>
      <w:proofErr w:type="gramEnd"/>
      <w:r w:rsidR="00D719EB" w:rsidRPr="005B4460">
        <w:rPr>
          <w:rFonts w:ascii="Lato" w:eastAsia="Lato" w:hAnsi="Lato" w:cs="Lato"/>
          <w:color w:val="222222"/>
        </w:rPr>
        <w:t xml:space="preserve"> and South Wiltshire</w:t>
      </w:r>
      <w:r w:rsidR="003D74C1" w:rsidRPr="005B4460">
        <w:rPr>
          <w:rFonts w:ascii="Lato" w:eastAsia="Lato" w:hAnsi="Lato" w:cs="Lato"/>
          <w:color w:val="222222"/>
        </w:rPr>
        <w:t>.</w:t>
      </w:r>
    </w:p>
    <w:p w14:paraId="00000035" w14:textId="28E440E2"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 xml:space="preserve">Portfolio GP Research </w:t>
      </w:r>
      <w:r w:rsidR="003D74C1" w:rsidRPr="005B4460">
        <w:rPr>
          <w:rFonts w:ascii="Lato" w:eastAsia="Lato" w:hAnsi="Lato" w:cs="Lato"/>
          <w:b/>
          <w:bCs/>
          <w:color w:val="000000"/>
        </w:rPr>
        <w:t xml:space="preserve">Fellow </w:t>
      </w:r>
      <w:r w:rsidRPr="005B4460">
        <w:rPr>
          <w:rFonts w:ascii="Lato" w:eastAsia="Lato" w:hAnsi="Lato" w:cs="Lato"/>
          <w:b/>
          <w:bCs/>
          <w:color w:val="000000"/>
        </w:rPr>
        <w:t>Posts</w:t>
      </w:r>
      <w:r w:rsidR="00801A45" w:rsidRPr="005B4460">
        <w:rPr>
          <w:rFonts w:ascii="Lato" w:eastAsia="Lato" w:hAnsi="Lato" w:cs="Lato"/>
          <w:b/>
          <w:bCs/>
          <w:color w:val="000000"/>
        </w:rPr>
        <w:t xml:space="preserve"> </w:t>
      </w:r>
    </w:p>
    <w:p w14:paraId="00000036"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37"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The posts are based in the primary care setting and post-holders will usually hold a contract for pay with a GP surgery that is research active.</w:t>
      </w:r>
    </w:p>
    <w:p w14:paraId="00000038" w14:textId="474D3156"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 xml:space="preserve">At least two consecutive research sessions will be based in the same research setting. This </w:t>
      </w:r>
      <w:r w:rsidR="007B0D52">
        <w:rPr>
          <w:rFonts w:ascii="Lato" w:eastAsia="Lato" w:hAnsi="Lato" w:cs="Lato"/>
          <w:color w:val="222222"/>
        </w:rPr>
        <w:t>could</w:t>
      </w:r>
      <w:r w:rsidRPr="005B4460">
        <w:rPr>
          <w:rFonts w:ascii="Lato" w:eastAsia="Lato" w:hAnsi="Lato" w:cs="Lato"/>
          <w:color w:val="222222"/>
        </w:rPr>
        <w:t xml:space="preserve"> be one of the research hubs based in Southampton, </w:t>
      </w:r>
      <w:proofErr w:type="gramStart"/>
      <w:r w:rsidRPr="005B4460">
        <w:rPr>
          <w:rFonts w:ascii="Lato" w:eastAsia="Lato" w:hAnsi="Lato" w:cs="Lato"/>
          <w:color w:val="222222"/>
        </w:rPr>
        <w:t>Bournemouth</w:t>
      </w:r>
      <w:proofErr w:type="gramEnd"/>
      <w:r w:rsidRPr="005B4460">
        <w:rPr>
          <w:rFonts w:ascii="Lato" w:eastAsia="Lato" w:hAnsi="Lato" w:cs="Lato"/>
          <w:color w:val="222222"/>
        </w:rPr>
        <w:t xml:space="preserve"> or Portsmouth. Alternative sites for these two minimum sessions are a research active general practice or a research active academic research centre at a hospital trust or university. </w:t>
      </w:r>
    </w:p>
    <w:p w14:paraId="00000039" w14:textId="524B8966"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 xml:space="preserve">These two sessions will include contact with research participants at all stages of research from recruitment and consent through to </w:t>
      </w:r>
      <w:r w:rsidR="007B0D52">
        <w:rPr>
          <w:rFonts w:ascii="Lato" w:eastAsia="Lato" w:hAnsi="Lato" w:cs="Lato"/>
          <w:color w:val="222222"/>
        </w:rPr>
        <w:t>follow-up</w:t>
      </w:r>
      <w:r w:rsidRPr="005B4460">
        <w:rPr>
          <w:rFonts w:ascii="Lato" w:eastAsia="Lato" w:hAnsi="Lato" w:cs="Lato"/>
          <w:color w:val="222222"/>
        </w:rPr>
        <w:t xml:space="preserve">. This should lead to increased recruitment and achievement of research targets which will generate income. </w:t>
      </w:r>
    </w:p>
    <w:p w14:paraId="0000003A" w14:textId="0D6D2848"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 xml:space="preserve">After a structured interview, </w:t>
      </w:r>
      <w:r w:rsidR="00D719EB" w:rsidRPr="005B4460">
        <w:rPr>
          <w:rFonts w:ascii="Lato" w:eastAsia="Lato" w:hAnsi="Lato" w:cs="Lato"/>
          <w:color w:val="222222"/>
        </w:rPr>
        <w:t xml:space="preserve">GP </w:t>
      </w:r>
      <w:r w:rsidRPr="005B4460">
        <w:rPr>
          <w:rFonts w:ascii="Lato" w:eastAsia="Lato" w:hAnsi="Lato" w:cs="Lato"/>
          <w:color w:val="222222"/>
        </w:rPr>
        <w:t xml:space="preserve">Research </w:t>
      </w:r>
      <w:r w:rsidR="00E572BB" w:rsidRPr="005B4460">
        <w:rPr>
          <w:rFonts w:ascii="Lato" w:eastAsia="Lato" w:hAnsi="Lato" w:cs="Lato"/>
          <w:color w:val="222222"/>
        </w:rPr>
        <w:t>Fellow</w:t>
      </w:r>
      <w:r w:rsidR="00D719EB" w:rsidRPr="005B4460">
        <w:rPr>
          <w:rFonts w:ascii="Lato" w:eastAsia="Lato" w:hAnsi="Lato" w:cs="Lato"/>
          <w:color w:val="222222"/>
        </w:rPr>
        <w:t xml:space="preserve"> </w:t>
      </w:r>
      <w:r w:rsidRPr="005B4460">
        <w:rPr>
          <w:rFonts w:ascii="Lato" w:eastAsia="Lato" w:hAnsi="Lato" w:cs="Lato"/>
          <w:color w:val="222222"/>
        </w:rPr>
        <w:t>posts are a</w:t>
      </w:r>
      <w:r w:rsidR="00D719EB" w:rsidRPr="005B4460">
        <w:rPr>
          <w:rFonts w:ascii="Lato" w:eastAsia="Lato" w:hAnsi="Lato" w:cs="Lato"/>
          <w:color w:val="222222"/>
        </w:rPr>
        <w:t xml:space="preserve">warded </w:t>
      </w:r>
      <w:r w:rsidRPr="005B4460">
        <w:rPr>
          <w:rFonts w:ascii="Lato" w:eastAsia="Lato" w:hAnsi="Lato" w:cs="Lato"/>
          <w:color w:val="222222"/>
        </w:rPr>
        <w:t xml:space="preserve">by the Primary Care Research Education team at CRN Wessex which includes the Associate Clinical Director for Primary Care and the Primary Care Education Lead. Wherever possible the team will take into consideration a trainee's previous research experience and </w:t>
      </w:r>
      <w:r w:rsidR="00D719EB" w:rsidRPr="005B4460">
        <w:rPr>
          <w:rFonts w:ascii="Lato" w:eastAsia="Lato" w:hAnsi="Lato" w:cs="Lato"/>
          <w:color w:val="222222"/>
        </w:rPr>
        <w:t xml:space="preserve">preferred </w:t>
      </w:r>
      <w:r w:rsidRPr="005B4460">
        <w:rPr>
          <w:rFonts w:ascii="Lato" w:eastAsia="Lato" w:hAnsi="Lato" w:cs="Lato"/>
          <w:color w:val="222222"/>
        </w:rPr>
        <w:t>geographical location during the allocation process</w:t>
      </w:r>
      <w:r w:rsidR="00D719EB" w:rsidRPr="005B4460">
        <w:rPr>
          <w:rFonts w:ascii="Lato" w:eastAsia="Lato" w:hAnsi="Lato" w:cs="Lato"/>
          <w:color w:val="222222"/>
        </w:rPr>
        <w:t>, based on research active GP practices which have agreed to host the posts.</w:t>
      </w:r>
      <w:r w:rsidR="00E572BB" w:rsidRPr="005B4460">
        <w:rPr>
          <w:rFonts w:ascii="Lato" w:eastAsia="Lato" w:hAnsi="Lato" w:cs="Lato"/>
          <w:color w:val="222222"/>
        </w:rPr>
        <w:t xml:space="preserve"> Where any conflicts of interest arise over placement or selection of a GP Research Fellow an independent panel will be appointed.</w:t>
      </w:r>
    </w:p>
    <w:p w14:paraId="0000003B" w14:textId="05445B2D"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As well as ongoing GP clinical commitments, the post-holder will need to maintain a brief Educational Record of learning for each supervisor session, all research education sessions, and each week of research experience. This is for both personal reference and as a record of impact to help support future funding of similar posts. This should include a weekly succinct record of numbers of patients recruited</w:t>
      </w:r>
      <w:r w:rsidR="0001432C">
        <w:rPr>
          <w:rFonts w:ascii="Lato" w:eastAsia="Lato" w:hAnsi="Lato" w:cs="Lato"/>
          <w:color w:val="222222"/>
        </w:rPr>
        <w:t xml:space="preserve">, </w:t>
      </w:r>
      <w:proofErr w:type="gramStart"/>
      <w:r w:rsidRPr="005B4460">
        <w:rPr>
          <w:rFonts w:ascii="Lato" w:eastAsia="Lato" w:hAnsi="Lato" w:cs="Lato"/>
          <w:color w:val="222222"/>
        </w:rPr>
        <w:t>consented</w:t>
      </w:r>
      <w:proofErr w:type="gramEnd"/>
      <w:r w:rsidRPr="005B4460">
        <w:rPr>
          <w:rFonts w:ascii="Lato" w:eastAsia="Lato" w:hAnsi="Lato" w:cs="Lato"/>
          <w:color w:val="222222"/>
        </w:rPr>
        <w:t xml:space="preserve"> or </w:t>
      </w:r>
      <w:r w:rsidR="0001432C">
        <w:rPr>
          <w:rFonts w:ascii="Lato" w:eastAsia="Lato" w:hAnsi="Lato" w:cs="Lato"/>
          <w:color w:val="222222"/>
        </w:rPr>
        <w:t>followed up</w:t>
      </w:r>
      <w:r w:rsidRPr="005B4460">
        <w:rPr>
          <w:rFonts w:ascii="Lato" w:eastAsia="Lato" w:hAnsi="Lato" w:cs="Lato"/>
          <w:color w:val="222222"/>
        </w:rPr>
        <w:t xml:space="preserve"> and which studies these related to.</w:t>
      </w:r>
    </w:p>
    <w:p w14:paraId="0000003D" w14:textId="2E0ABEB2"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 xml:space="preserve">The post-holder will also maintain an ongoing </w:t>
      </w:r>
      <w:r w:rsidR="005B4460" w:rsidRPr="005B4460">
        <w:rPr>
          <w:rFonts w:ascii="Lato" w:eastAsia="Lato" w:hAnsi="Lato" w:cs="Lato"/>
          <w:color w:val="222222"/>
        </w:rPr>
        <w:t>REP</w:t>
      </w:r>
      <w:r w:rsidR="00D719EB" w:rsidRPr="005B4460">
        <w:rPr>
          <w:rFonts w:ascii="Lato" w:eastAsia="Lato" w:hAnsi="Lato" w:cs="Lato"/>
          <w:color w:val="222222"/>
        </w:rPr>
        <w:t xml:space="preserve"> </w:t>
      </w:r>
      <w:r w:rsidRPr="005B4460">
        <w:rPr>
          <w:rFonts w:ascii="Lato" w:eastAsia="Lato" w:hAnsi="Lato" w:cs="Lato"/>
          <w:color w:val="222222"/>
        </w:rPr>
        <w:t xml:space="preserve">which is reviewed and updated at least three monthly. Both the Educational Record and </w:t>
      </w:r>
      <w:r w:rsidR="007F0F9E" w:rsidRPr="005B4460">
        <w:rPr>
          <w:rFonts w:ascii="Lato" w:eastAsia="Lato" w:hAnsi="Lato" w:cs="Lato"/>
          <w:color w:val="222222"/>
        </w:rPr>
        <w:t xml:space="preserve">REP </w:t>
      </w:r>
      <w:r w:rsidRPr="005B4460">
        <w:rPr>
          <w:rFonts w:ascii="Lato" w:eastAsia="Lato" w:hAnsi="Lato" w:cs="Lato"/>
          <w:color w:val="222222"/>
        </w:rPr>
        <w:t xml:space="preserve">are formative with no summative assessment </w:t>
      </w:r>
      <w:r w:rsidRPr="005B4460">
        <w:rPr>
          <w:rFonts w:ascii="Lato" w:eastAsia="Lato" w:hAnsi="Lato" w:cs="Lato"/>
          <w:color w:val="222222"/>
        </w:rPr>
        <w:lastRenderedPageBreak/>
        <w:t>or marking of content</w:t>
      </w:r>
      <w:r w:rsidR="007F0F9E" w:rsidRPr="005B4460">
        <w:rPr>
          <w:rFonts w:ascii="Lato" w:eastAsia="Lato" w:hAnsi="Lato" w:cs="Lato"/>
          <w:color w:val="222222"/>
        </w:rPr>
        <w:t xml:space="preserve"> for the individual</w:t>
      </w:r>
      <w:r w:rsidRPr="005B4460">
        <w:rPr>
          <w:rFonts w:ascii="Lato" w:eastAsia="Lato" w:hAnsi="Lato" w:cs="Lato"/>
          <w:color w:val="222222"/>
        </w:rPr>
        <w:t>.</w:t>
      </w:r>
      <w:r w:rsidR="007F0F9E" w:rsidRPr="005B4460">
        <w:rPr>
          <w:rFonts w:ascii="Lato" w:eastAsia="Lato" w:hAnsi="Lato" w:cs="Lato"/>
          <w:color w:val="222222"/>
        </w:rPr>
        <w:t xml:space="preserve"> </w:t>
      </w:r>
      <w:r w:rsidR="005B4460" w:rsidRPr="005B4460">
        <w:rPr>
          <w:rFonts w:ascii="Lato" w:eastAsia="Lato" w:hAnsi="Lato" w:cs="Lato"/>
          <w:color w:val="222222"/>
        </w:rPr>
        <w:t>Howeve</w:t>
      </w:r>
      <w:r w:rsidR="007F0F9E" w:rsidRPr="005B4460">
        <w:rPr>
          <w:rFonts w:ascii="Lato" w:eastAsia="Lato" w:hAnsi="Lato" w:cs="Lato"/>
          <w:color w:val="222222"/>
        </w:rPr>
        <w:t>r</w:t>
      </w:r>
      <w:r w:rsidR="005B4460" w:rsidRPr="005B4460">
        <w:rPr>
          <w:rFonts w:ascii="Lato" w:eastAsia="Lato" w:hAnsi="Lato" w:cs="Lato"/>
          <w:color w:val="222222"/>
        </w:rPr>
        <w:t>,</w:t>
      </w:r>
      <w:r w:rsidR="007F0F9E" w:rsidRPr="005B4460">
        <w:rPr>
          <w:rFonts w:ascii="Lato" w:eastAsia="Lato" w:hAnsi="Lato" w:cs="Lato"/>
          <w:color w:val="222222"/>
        </w:rPr>
        <w:t xml:space="preserve"> the existence of </w:t>
      </w:r>
      <w:r w:rsidR="006642D0" w:rsidRPr="005B4460">
        <w:rPr>
          <w:rFonts w:ascii="Lato" w:eastAsia="Lato" w:hAnsi="Lato" w:cs="Lato"/>
          <w:color w:val="222222"/>
        </w:rPr>
        <w:t>a full</w:t>
      </w:r>
      <w:r w:rsidR="007F0F9E" w:rsidRPr="005B4460">
        <w:rPr>
          <w:rFonts w:ascii="Lato" w:eastAsia="Lato" w:hAnsi="Lato" w:cs="Lato"/>
          <w:color w:val="222222"/>
        </w:rPr>
        <w:t xml:space="preserve"> Educational Record, and </w:t>
      </w:r>
      <w:r w:rsidR="006642D0" w:rsidRPr="005B4460">
        <w:rPr>
          <w:rFonts w:ascii="Lato" w:eastAsia="Lato" w:hAnsi="Lato" w:cs="Lato"/>
          <w:color w:val="222222"/>
        </w:rPr>
        <w:t xml:space="preserve">up to date </w:t>
      </w:r>
      <w:r w:rsidR="007F0F9E" w:rsidRPr="005B4460">
        <w:rPr>
          <w:rFonts w:ascii="Lato" w:eastAsia="Lato" w:hAnsi="Lato" w:cs="Lato"/>
          <w:color w:val="222222"/>
        </w:rPr>
        <w:t xml:space="preserve">REP are essential for satisfactory completion of the post. They are </w:t>
      </w:r>
      <w:r w:rsidR="006642D0" w:rsidRPr="005B4460">
        <w:rPr>
          <w:rFonts w:ascii="Lato" w:eastAsia="Lato" w:hAnsi="Lato" w:cs="Lato"/>
          <w:color w:val="222222"/>
        </w:rPr>
        <w:t>also</w:t>
      </w:r>
      <w:r w:rsidR="007F0F9E" w:rsidRPr="005B4460">
        <w:rPr>
          <w:rFonts w:ascii="Lato" w:eastAsia="Lato" w:hAnsi="Lato" w:cs="Lato"/>
          <w:color w:val="222222"/>
        </w:rPr>
        <w:t xml:space="preserve"> evidence of research delivery and development of research skills</w:t>
      </w:r>
      <w:r w:rsidR="006642D0" w:rsidRPr="005B4460">
        <w:rPr>
          <w:rFonts w:ascii="Lato" w:eastAsia="Lato" w:hAnsi="Lato" w:cs="Lato"/>
          <w:color w:val="222222"/>
        </w:rPr>
        <w:t>,</w:t>
      </w:r>
      <w:r w:rsidR="007F0F9E" w:rsidRPr="005B4460">
        <w:rPr>
          <w:rFonts w:ascii="Lato" w:eastAsia="Lato" w:hAnsi="Lato" w:cs="Lato"/>
          <w:color w:val="222222"/>
        </w:rPr>
        <w:t xml:space="preserve"> which is a core requirement for ongoing funding of future Research Fellow posts.</w:t>
      </w:r>
      <w:r w:rsidRPr="005B4460">
        <w:rPr>
          <w:rFonts w:ascii="Lato" w:eastAsia="Lato" w:hAnsi="Lato" w:cs="Lato"/>
          <w:color w:val="222222"/>
        </w:rPr>
        <w:t xml:space="preserve"> Supervisors are expected to help advise on the most concise and effective ways to contribute to the</w:t>
      </w:r>
      <w:r w:rsidR="007F0F9E" w:rsidRPr="005B4460">
        <w:rPr>
          <w:rFonts w:ascii="Lato" w:eastAsia="Lato" w:hAnsi="Lato" w:cs="Lato"/>
          <w:color w:val="222222"/>
        </w:rPr>
        <w:t xml:space="preserve"> Educational Record and REP.</w:t>
      </w:r>
      <w:r w:rsidR="005B4460" w:rsidRPr="005B4460">
        <w:rPr>
          <w:rFonts w:ascii="Lato" w:eastAsia="Lato" w:hAnsi="Lato" w:cs="Lato"/>
          <w:color w:val="222222"/>
        </w:rPr>
        <w:t xml:space="preserve"> </w:t>
      </w:r>
      <w:r w:rsidRPr="005B4460">
        <w:rPr>
          <w:rFonts w:ascii="Lato" w:eastAsia="Lato" w:hAnsi="Lato" w:cs="Lato"/>
          <w:color w:val="222222"/>
        </w:rPr>
        <w:t>There will be a GP Research Supervisor’s focused report on the post</w:t>
      </w:r>
      <w:r w:rsidR="00E572BB" w:rsidRPr="005B4460">
        <w:rPr>
          <w:rFonts w:ascii="Lato" w:eastAsia="Lato" w:hAnsi="Lato" w:cs="Lato"/>
          <w:color w:val="222222"/>
        </w:rPr>
        <w:t>,</w:t>
      </w:r>
      <w:r w:rsidRPr="005B4460">
        <w:rPr>
          <w:rFonts w:ascii="Lato" w:eastAsia="Lato" w:hAnsi="Lato" w:cs="Lato"/>
          <w:color w:val="222222"/>
        </w:rPr>
        <w:t xml:space="preserve"> and progress of the post-holder</w:t>
      </w:r>
      <w:r w:rsidR="00E572BB" w:rsidRPr="005B4460">
        <w:rPr>
          <w:rFonts w:ascii="Lato" w:eastAsia="Lato" w:hAnsi="Lato" w:cs="Lato"/>
          <w:color w:val="222222"/>
        </w:rPr>
        <w:t>,</w:t>
      </w:r>
      <w:r w:rsidR="00BC04EC" w:rsidRPr="005B4460">
        <w:rPr>
          <w:rFonts w:ascii="Lato" w:eastAsia="Lato" w:hAnsi="Lato" w:cs="Lato"/>
          <w:color w:val="222222"/>
        </w:rPr>
        <w:t xml:space="preserve"> </w:t>
      </w:r>
      <w:r w:rsidRPr="005B4460">
        <w:rPr>
          <w:rFonts w:ascii="Lato" w:eastAsia="Lato" w:hAnsi="Lato" w:cs="Lato"/>
          <w:color w:val="222222"/>
        </w:rPr>
        <w:t xml:space="preserve">informed by feedback from the </w:t>
      </w:r>
      <w:r w:rsidR="00D719EB" w:rsidRPr="005B4460">
        <w:rPr>
          <w:rFonts w:ascii="Lato" w:eastAsia="Lato" w:hAnsi="Lato" w:cs="Lato"/>
          <w:color w:val="222222"/>
        </w:rPr>
        <w:t xml:space="preserve">allocated </w:t>
      </w:r>
      <w:r w:rsidRPr="005B4460">
        <w:rPr>
          <w:rFonts w:ascii="Lato" w:eastAsia="Lato" w:hAnsi="Lato" w:cs="Lato"/>
          <w:color w:val="222222"/>
        </w:rPr>
        <w:t>Academic Research Supervisor and relevant sessional supervisors. This will contribute to a structured reference outline, shared with the Research Fellow and which may then contribute to a letter of reference, if requested.</w:t>
      </w:r>
    </w:p>
    <w:p w14:paraId="616EBE57" w14:textId="526FB53D" w:rsidR="008F08E1" w:rsidRPr="005B4460" w:rsidRDefault="00A021BC" w:rsidP="008F08E1">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 xml:space="preserve">For every </w:t>
      </w:r>
      <w:r w:rsidR="00BC04EC" w:rsidRPr="005B4460">
        <w:rPr>
          <w:rFonts w:ascii="Lato" w:eastAsia="Lato" w:hAnsi="Lato" w:cs="Lato"/>
          <w:color w:val="222222"/>
        </w:rPr>
        <w:t xml:space="preserve">GP </w:t>
      </w:r>
      <w:r w:rsidRPr="005B4460">
        <w:rPr>
          <w:rFonts w:ascii="Lato" w:eastAsia="Lato" w:hAnsi="Lato" w:cs="Lato"/>
          <w:color w:val="222222"/>
        </w:rPr>
        <w:t xml:space="preserve">Research Fellow post, the following people should be named, have regular contact with the </w:t>
      </w:r>
      <w:r w:rsidR="00BC04EC" w:rsidRPr="005B4460">
        <w:rPr>
          <w:rFonts w:ascii="Lato" w:eastAsia="Lato" w:hAnsi="Lato" w:cs="Lato"/>
          <w:color w:val="222222"/>
        </w:rPr>
        <w:t xml:space="preserve">GP </w:t>
      </w:r>
      <w:r w:rsidRPr="005B4460">
        <w:rPr>
          <w:rFonts w:ascii="Lato" w:eastAsia="Lato" w:hAnsi="Lato" w:cs="Lato"/>
          <w:color w:val="222222"/>
        </w:rPr>
        <w:t>Research Fellow and have shared the</w:t>
      </w:r>
      <w:r w:rsidR="00D719EB" w:rsidRPr="005B4460">
        <w:rPr>
          <w:rFonts w:ascii="Lato" w:eastAsia="Lato" w:hAnsi="Lato" w:cs="Lato"/>
          <w:color w:val="222222"/>
        </w:rPr>
        <w:t>ir preferred contact details</w:t>
      </w:r>
      <w:r w:rsidR="0001432C">
        <w:rPr>
          <w:rFonts w:ascii="Lato" w:eastAsia="Lato" w:hAnsi="Lato" w:cs="Lato"/>
          <w:color w:val="222222"/>
        </w:rPr>
        <w:t>:</w:t>
      </w:r>
    </w:p>
    <w:p w14:paraId="0000003F" w14:textId="5849F4EE" w:rsidR="00383905" w:rsidRPr="005B4460" w:rsidRDefault="00A021BC" w:rsidP="008F08E1">
      <w:pPr>
        <w:shd w:val="clear" w:color="auto" w:fill="FFFFFF"/>
        <w:spacing w:before="280" w:after="280" w:line="240" w:lineRule="auto"/>
        <w:rPr>
          <w:rFonts w:ascii="Lato" w:eastAsia="Lato" w:hAnsi="Lato" w:cs="Lato"/>
          <w:color w:val="222222"/>
        </w:rPr>
      </w:pPr>
      <w:r w:rsidRPr="005B4460">
        <w:rPr>
          <w:rFonts w:ascii="Lato" w:eastAsia="Lato" w:hAnsi="Lato" w:cs="Lato"/>
          <w:b/>
          <w:bCs/>
        </w:rPr>
        <w:t>G</w:t>
      </w:r>
      <w:r w:rsidR="00364026" w:rsidRPr="005B4460">
        <w:rPr>
          <w:rFonts w:ascii="Lato" w:eastAsia="Lato" w:hAnsi="Lato" w:cs="Lato"/>
          <w:b/>
          <w:bCs/>
        </w:rPr>
        <w:t xml:space="preserve">P Research </w:t>
      </w:r>
      <w:r w:rsidR="008F08E1" w:rsidRPr="005B4460">
        <w:rPr>
          <w:rFonts w:ascii="Lato" w:eastAsia="Lato" w:hAnsi="Lato" w:cs="Lato"/>
          <w:b/>
          <w:bCs/>
        </w:rPr>
        <w:t>Supervisor</w:t>
      </w:r>
    </w:p>
    <w:p w14:paraId="00000040"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222222"/>
        </w:rPr>
      </w:pPr>
      <w:r w:rsidRPr="005B4460">
        <w:rPr>
          <w:rFonts w:ascii="Lato" w:eastAsia="Lato" w:hAnsi="Lato" w:cs="Lato"/>
        </w:rPr>
        <w:t xml:space="preserve">An experienced GP who works in the clinical setting and is involved in primary care </w:t>
      </w:r>
      <w:r w:rsidRPr="005B4460">
        <w:rPr>
          <w:rFonts w:ascii="Lato" w:eastAsia="Lato" w:hAnsi="Lato" w:cs="Lato"/>
          <w:color w:val="222222"/>
        </w:rPr>
        <w:t>research. They oversee the primary care research education received in the Research Fellow post and should ensure there is a primary care clinical setting and research setting induction.  They will provide at least three primary care research feedback review meetings at the start, middle and end of the post. They should have informal access with the post-holder each week, oversee a monthly GP supervision session and maintain links with the Academic Research supervisor.</w:t>
      </w:r>
    </w:p>
    <w:p w14:paraId="00000041"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b/>
          <w:bCs/>
          <w:color w:val="222222"/>
        </w:rPr>
      </w:pPr>
    </w:p>
    <w:p w14:paraId="00000042"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rPr>
      </w:pPr>
      <w:r w:rsidRPr="005B4460">
        <w:rPr>
          <w:rFonts w:ascii="Lato" w:eastAsia="Lato" w:hAnsi="Lato" w:cs="Lato"/>
          <w:b/>
          <w:bCs/>
        </w:rPr>
        <w:t>Academic Research Supervisor</w:t>
      </w:r>
    </w:p>
    <w:p w14:paraId="00000043" w14:textId="32D82802"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222222"/>
        </w:rPr>
      </w:pPr>
      <w:r w:rsidRPr="005B4460">
        <w:rPr>
          <w:rFonts w:ascii="Lato" w:eastAsia="Lato" w:hAnsi="Lato" w:cs="Lato"/>
        </w:rPr>
        <w:br/>
      </w:r>
      <w:r w:rsidRPr="005B4460">
        <w:rPr>
          <w:rFonts w:ascii="Lato" w:eastAsia="Lato" w:hAnsi="Lato" w:cs="Lato"/>
          <w:color w:val="222222"/>
        </w:rPr>
        <w:t>An experienced researcher holding a research post in an academic department of primary care research.  They oversee the academic research education received in the Research Fellow post and should ensure there is an academic department induction and at least three academic review or feedback meetings, at the start, middle and end of the post. They should have contact with the post-holder at least once a month for a supervisor</w:t>
      </w:r>
      <w:r w:rsidR="00D719EB" w:rsidRPr="005B4460">
        <w:rPr>
          <w:rFonts w:ascii="Lato" w:eastAsia="Lato" w:hAnsi="Lato" w:cs="Lato"/>
          <w:color w:val="222222"/>
        </w:rPr>
        <w:t>y</w:t>
      </w:r>
      <w:r w:rsidRPr="005B4460">
        <w:rPr>
          <w:rFonts w:ascii="Lato" w:eastAsia="Lato" w:hAnsi="Lato" w:cs="Lato"/>
          <w:color w:val="222222"/>
        </w:rPr>
        <w:t xml:space="preserve"> </w:t>
      </w:r>
      <w:proofErr w:type="gramStart"/>
      <w:r w:rsidRPr="005B4460">
        <w:rPr>
          <w:rFonts w:ascii="Lato" w:eastAsia="Lato" w:hAnsi="Lato" w:cs="Lato"/>
          <w:color w:val="222222"/>
        </w:rPr>
        <w:t>session, and</w:t>
      </w:r>
      <w:proofErr w:type="gramEnd"/>
      <w:r w:rsidRPr="005B4460">
        <w:rPr>
          <w:rFonts w:ascii="Lato" w:eastAsia="Lato" w:hAnsi="Lato" w:cs="Lato"/>
          <w:color w:val="222222"/>
        </w:rPr>
        <w:t xml:space="preserve"> maintain links with the GP Research </w:t>
      </w:r>
      <w:r w:rsidR="00D719EB" w:rsidRPr="005B4460">
        <w:rPr>
          <w:rFonts w:ascii="Lato" w:eastAsia="Lato" w:hAnsi="Lato" w:cs="Lato"/>
          <w:color w:val="222222"/>
        </w:rPr>
        <w:t>S</w:t>
      </w:r>
      <w:r w:rsidRPr="005B4460">
        <w:rPr>
          <w:rFonts w:ascii="Lato" w:eastAsia="Lato" w:hAnsi="Lato" w:cs="Lato"/>
          <w:color w:val="222222"/>
        </w:rPr>
        <w:t>upervisor.</w:t>
      </w:r>
    </w:p>
    <w:p w14:paraId="00000044" w14:textId="302FDA88" w:rsidR="00383905" w:rsidRPr="005B4460" w:rsidRDefault="00383905" w:rsidP="00364026">
      <w:pPr>
        <w:pBdr>
          <w:top w:val="nil"/>
          <w:left w:val="nil"/>
          <w:bottom w:val="nil"/>
          <w:right w:val="nil"/>
          <w:between w:val="nil"/>
        </w:pBdr>
        <w:spacing w:after="0" w:line="240" w:lineRule="auto"/>
        <w:jc w:val="both"/>
        <w:rPr>
          <w:rFonts w:ascii="Lato" w:eastAsia="Lato" w:hAnsi="Lato" w:cs="Lato"/>
          <w:color w:val="222222"/>
        </w:rPr>
      </w:pPr>
    </w:p>
    <w:p w14:paraId="19A0D85B" w14:textId="77777777" w:rsidR="00BC04EC" w:rsidRPr="005B4460" w:rsidRDefault="00BC04EC" w:rsidP="00364026">
      <w:pPr>
        <w:pBdr>
          <w:top w:val="nil"/>
          <w:left w:val="nil"/>
          <w:bottom w:val="nil"/>
          <w:right w:val="nil"/>
          <w:between w:val="nil"/>
        </w:pBdr>
        <w:spacing w:after="0" w:line="240" w:lineRule="auto"/>
        <w:jc w:val="both"/>
        <w:rPr>
          <w:rFonts w:ascii="Lato" w:eastAsia="Lato" w:hAnsi="Lato" w:cs="Lato"/>
          <w:color w:val="222222"/>
        </w:rPr>
      </w:pPr>
    </w:p>
    <w:p w14:paraId="00000045" w14:textId="2983B1CA"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 xml:space="preserve">Sessional </w:t>
      </w:r>
      <w:r w:rsidR="00D719EB" w:rsidRPr="005B4460">
        <w:rPr>
          <w:rFonts w:ascii="Lato" w:eastAsia="Lato" w:hAnsi="Lato" w:cs="Lato"/>
          <w:b/>
          <w:bCs/>
          <w:color w:val="000000"/>
        </w:rPr>
        <w:t>S</w:t>
      </w:r>
      <w:r w:rsidRPr="005B4460">
        <w:rPr>
          <w:rFonts w:ascii="Lato" w:eastAsia="Lato" w:hAnsi="Lato" w:cs="Lato"/>
          <w:b/>
          <w:bCs/>
          <w:color w:val="000000"/>
        </w:rPr>
        <w:t>upervisor</w:t>
      </w:r>
    </w:p>
    <w:p w14:paraId="00000046"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47" w14:textId="3C485CCA"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 xml:space="preserve">Available for the duration of </w:t>
      </w:r>
      <w:r w:rsidR="00BE7D2F" w:rsidRPr="005B4460">
        <w:rPr>
          <w:rFonts w:ascii="Lato" w:eastAsia="Lato" w:hAnsi="Lato" w:cs="Lato"/>
          <w:color w:val="000000"/>
        </w:rPr>
        <w:t>each</w:t>
      </w:r>
      <w:r w:rsidRPr="005B4460">
        <w:rPr>
          <w:rFonts w:ascii="Lato" w:eastAsia="Lato" w:hAnsi="Lato" w:cs="Lato"/>
          <w:color w:val="000000"/>
        </w:rPr>
        <w:t xml:space="preserve"> session for advice on research and research participant safety. There may be several people acting as sessional supervisors and a pattern of the same person each weekly session is ideally established with a back-up person if they are away.  They have research experience and can be any professional </w:t>
      </w:r>
      <w:r w:rsidR="00C85A12" w:rsidRPr="005B4460">
        <w:rPr>
          <w:rFonts w:ascii="Lato" w:eastAsia="Lato" w:hAnsi="Lato" w:cs="Lato"/>
          <w:color w:val="000000"/>
        </w:rPr>
        <w:t>workforce</w:t>
      </w:r>
      <w:r w:rsidRPr="005B4460">
        <w:rPr>
          <w:rFonts w:ascii="Lato" w:eastAsia="Lato" w:hAnsi="Lato" w:cs="Lato"/>
          <w:color w:val="000000"/>
        </w:rPr>
        <w:t xml:space="preserve">. </w:t>
      </w:r>
    </w:p>
    <w:p w14:paraId="00000048" w14:textId="0A96BFCC" w:rsidR="00383905"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rPr>
        <w:t xml:space="preserve">If overseeing a research session at the Research Hub on a regular basis the person seen most often will ensure a Hub site induction has taken place. </w:t>
      </w:r>
      <w:r w:rsidRPr="005B4460">
        <w:rPr>
          <w:rFonts w:ascii="Lato" w:eastAsia="Lato" w:hAnsi="Lato" w:cs="Lato"/>
          <w:color w:val="222222"/>
        </w:rPr>
        <w:t xml:space="preserve">This lead sessional supervisor should be able to provide feedback at the start, middle and end of the placement at the Research Hub. They should maintain links with the Academic Research supervisor and GP Research </w:t>
      </w:r>
      <w:r w:rsidR="00C85A12" w:rsidRPr="005B4460">
        <w:rPr>
          <w:rFonts w:ascii="Lato" w:eastAsia="Lato" w:hAnsi="Lato" w:cs="Lato"/>
          <w:color w:val="222222"/>
        </w:rPr>
        <w:t>S</w:t>
      </w:r>
      <w:r w:rsidRPr="005B4460">
        <w:rPr>
          <w:rFonts w:ascii="Lato" w:eastAsia="Lato" w:hAnsi="Lato" w:cs="Lato"/>
          <w:color w:val="222222"/>
        </w:rPr>
        <w:t>upervisor.</w:t>
      </w:r>
    </w:p>
    <w:p w14:paraId="5448BB8B" w14:textId="054F9373" w:rsidR="005B4460" w:rsidRDefault="005B4460" w:rsidP="00364026">
      <w:pPr>
        <w:shd w:val="clear" w:color="auto" w:fill="FFFFFF"/>
        <w:spacing w:before="280" w:after="280" w:line="240" w:lineRule="auto"/>
        <w:jc w:val="both"/>
        <w:rPr>
          <w:rFonts w:ascii="Lato" w:eastAsia="Lato" w:hAnsi="Lato" w:cs="Lato"/>
          <w:color w:val="222222"/>
        </w:rPr>
      </w:pPr>
    </w:p>
    <w:p w14:paraId="58D84EFC" w14:textId="77777777" w:rsidR="005B4460" w:rsidRPr="005B4460" w:rsidRDefault="005B4460" w:rsidP="00364026">
      <w:pPr>
        <w:shd w:val="clear" w:color="auto" w:fill="FFFFFF"/>
        <w:spacing w:before="280" w:after="280" w:line="240" w:lineRule="auto"/>
        <w:jc w:val="both"/>
        <w:rPr>
          <w:rFonts w:ascii="Lato" w:eastAsia="Lato" w:hAnsi="Lato" w:cs="Lato"/>
          <w:color w:val="222222"/>
        </w:rPr>
      </w:pPr>
    </w:p>
    <w:p w14:paraId="00000049"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lastRenderedPageBreak/>
        <w:t>Primary Care Research Education Lead</w:t>
      </w:r>
    </w:p>
    <w:p w14:paraId="0000004A"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4B" w14:textId="6EE9A80C" w:rsidR="00383905" w:rsidRPr="005B4460" w:rsidRDefault="00A021BC" w:rsidP="00364026">
      <w:pPr>
        <w:jc w:val="both"/>
        <w:rPr>
          <w:rFonts w:ascii="Lato" w:eastAsia="Lato" w:hAnsi="Lato" w:cs="Lato"/>
        </w:rPr>
      </w:pPr>
      <w:r w:rsidRPr="005B4460">
        <w:rPr>
          <w:rFonts w:ascii="Lato" w:eastAsia="Lato" w:hAnsi="Lato" w:cs="Lato"/>
        </w:rPr>
        <w:t xml:space="preserve">Oversees the rotation and is also available for career advice and general support. Ensures a named </w:t>
      </w:r>
      <w:r w:rsidR="006642D0" w:rsidRPr="005B4460">
        <w:rPr>
          <w:rFonts w:ascii="Lato" w:eastAsia="Lato" w:hAnsi="Lato" w:cs="Lato"/>
        </w:rPr>
        <w:t>A</w:t>
      </w:r>
      <w:r w:rsidRPr="005B4460">
        <w:rPr>
          <w:rFonts w:ascii="Lato" w:eastAsia="Lato" w:hAnsi="Lato" w:cs="Lato"/>
        </w:rPr>
        <w:t xml:space="preserve">cademic, GP Research and Sessional supervisor is in place and known to the </w:t>
      </w:r>
      <w:r w:rsidR="00BC04EC" w:rsidRPr="005B4460">
        <w:rPr>
          <w:rFonts w:ascii="Lato" w:eastAsia="Lato" w:hAnsi="Lato" w:cs="Lato"/>
        </w:rPr>
        <w:t xml:space="preserve">GP </w:t>
      </w:r>
      <w:r w:rsidRPr="005B4460">
        <w:rPr>
          <w:rFonts w:ascii="Lato" w:eastAsia="Lato" w:hAnsi="Lato" w:cs="Lato"/>
        </w:rPr>
        <w:t>Research Fellow.</w:t>
      </w:r>
    </w:p>
    <w:p w14:paraId="0000004C" w14:textId="77777777" w:rsidR="00383905" w:rsidRPr="005B4460" w:rsidRDefault="00A021BC" w:rsidP="00364026">
      <w:pPr>
        <w:jc w:val="both"/>
        <w:rPr>
          <w:rFonts w:ascii="Lato" w:eastAsia="Lato" w:hAnsi="Lato" w:cs="Lato"/>
        </w:rPr>
      </w:pPr>
      <w:r w:rsidRPr="005B4460">
        <w:rPr>
          <w:rFonts w:ascii="Lato" w:eastAsia="Lato" w:hAnsi="Lato" w:cs="Lato"/>
        </w:rPr>
        <w:t>The Health Education England (Wessex) </w:t>
      </w:r>
      <w:hyperlink r:id="rId9">
        <w:r w:rsidRPr="005B4460">
          <w:rPr>
            <w:rFonts w:ascii="Lato" w:eastAsia="Lato" w:hAnsi="Lato" w:cs="Lato"/>
            <w:color w:val="0181C2"/>
            <w:u w:val="single"/>
          </w:rPr>
          <w:t>web</w:t>
        </w:r>
        <w:r w:rsidRPr="005B4460">
          <w:rPr>
            <w:rFonts w:ascii="Lato" w:eastAsia="Lato" w:hAnsi="Lato" w:cs="Lato"/>
            <w:color w:val="0181C2"/>
            <w:u w:val="single"/>
          </w:rPr>
          <w:t>s</w:t>
        </w:r>
        <w:r w:rsidRPr="005B4460">
          <w:rPr>
            <w:rFonts w:ascii="Lato" w:eastAsia="Lato" w:hAnsi="Lato" w:cs="Lato"/>
            <w:color w:val="0181C2"/>
            <w:u w:val="single"/>
          </w:rPr>
          <w:t>ite</w:t>
        </w:r>
      </w:hyperlink>
      <w:r w:rsidRPr="005B4460">
        <w:rPr>
          <w:rFonts w:ascii="Lato" w:eastAsia="Lato" w:hAnsi="Lato" w:cs="Lato"/>
        </w:rPr>
        <w:t> contains additional information that relates to the principles of GP Education with a focus on GPs in training.</w:t>
      </w:r>
    </w:p>
    <w:p w14:paraId="0000004D"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rPr>
      </w:pPr>
      <w:r w:rsidRPr="005B4460">
        <w:rPr>
          <w:rFonts w:ascii="Lato" w:eastAsia="Lato" w:hAnsi="Lato" w:cs="Lato"/>
          <w:b/>
          <w:bCs/>
        </w:rPr>
        <w:t>Summary of post-holder experience</w:t>
      </w:r>
    </w:p>
    <w:p w14:paraId="0000004E" w14:textId="66A7C7DE" w:rsidR="00383905" w:rsidRPr="005B4460" w:rsidRDefault="00A021BC" w:rsidP="00364026">
      <w:pPr>
        <w:pBdr>
          <w:top w:val="nil"/>
          <w:left w:val="nil"/>
          <w:bottom w:val="nil"/>
          <w:right w:val="nil"/>
          <w:between w:val="nil"/>
        </w:pBdr>
        <w:spacing w:after="0" w:line="240" w:lineRule="auto"/>
        <w:jc w:val="both"/>
        <w:rPr>
          <w:rFonts w:ascii="Lato" w:eastAsia="Lato" w:hAnsi="Lato" w:cs="Lato"/>
        </w:rPr>
      </w:pPr>
      <w:r w:rsidRPr="005B4460">
        <w:rPr>
          <w:rFonts w:ascii="Lato" w:eastAsia="Lato" w:hAnsi="Lato" w:cs="Lato"/>
        </w:rPr>
        <w:br/>
      </w:r>
      <w:r w:rsidR="00BC04EC" w:rsidRPr="005B4460">
        <w:rPr>
          <w:rFonts w:ascii="Lato" w:eastAsia="Lato" w:hAnsi="Lato" w:cs="Lato"/>
        </w:rPr>
        <w:t xml:space="preserve">GP </w:t>
      </w:r>
      <w:r w:rsidRPr="005B4460">
        <w:rPr>
          <w:rFonts w:ascii="Lato" w:eastAsia="Lato" w:hAnsi="Lato" w:cs="Lato"/>
        </w:rPr>
        <w:t xml:space="preserve">Research Fellows will ensure a short CV and references from previous </w:t>
      </w:r>
      <w:proofErr w:type="gramStart"/>
      <w:r w:rsidRPr="005B4460">
        <w:rPr>
          <w:rFonts w:ascii="Lato" w:eastAsia="Lato" w:hAnsi="Lato" w:cs="Lato"/>
        </w:rPr>
        <w:t>clinical</w:t>
      </w:r>
      <w:proofErr w:type="gramEnd"/>
      <w:r w:rsidRPr="005B4460">
        <w:rPr>
          <w:rFonts w:ascii="Lato" w:eastAsia="Lato" w:hAnsi="Lato" w:cs="Lato"/>
        </w:rPr>
        <w:t xml:space="preserve"> or research posts are available for each supervisor if requested at the start of the post.</w:t>
      </w:r>
    </w:p>
    <w:p w14:paraId="0000004F"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50" w14:textId="14E0CA4D"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Educational Record of learning</w:t>
      </w:r>
    </w:p>
    <w:p w14:paraId="00000051" w14:textId="737BB003"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br/>
        <w:t>This provides a brief focused summary of educational experience in research and related learning. It should be on a “</w:t>
      </w:r>
      <w:r w:rsidR="0001432C">
        <w:rPr>
          <w:rFonts w:ascii="Lato" w:eastAsia="Lato" w:hAnsi="Lato" w:cs="Lato"/>
          <w:color w:val="000000"/>
        </w:rPr>
        <w:t>W</w:t>
      </w:r>
      <w:r w:rsidRPr="005B4460">
        <w:rPr>
          <w:rFonts w:ascii="Lato" w:eastAsia="Lato" w:hAnsi="Lato" w:cs="Lato"/>
          <w:color w:val="000000"/>
        </w:rPr>
        <w:t xml:space="preserve">ord” document with the date, </w:t>
      </w:r>
      <w:proofErr w:type="gramStart"/>
      <w:r w:rsidRPr="005B4460">
        <w:rPr>
          <w:rFonts w:ascii="Lato" w:eastAsia="Lato" w:hAnsi="Lato" w:cs="Lato"/>
          <w:color w:val="000000"/>
        </w:rPr>
        <w:t>location</w:t>
      </w:r>
      <w:proofErr w:type="gramEnd"/>
      <w:r w:rsidRPr="005B4460">
        <w:rPr>
          <w:rFonts w:ascii="Lato" w:eastAsia="Lato" w:hAnsi="Lato" w:cs="Lato"/>
          <w:color w:val="000000"/>
        </w:rPr>
        <w:t xml:space="preserve"> and supervisor name at the start of each entry. It </w:t>
      </w:r>
      <w:r w:rsidR="00BC04EC" w:rsidRPr="005B4460">
        <w:rPr>
          <w:rFonts w:ascii="Lato" w:eastAsia="Lato" w:hAnsi="Lato" w:cs="Lato"/>
          <w:color w:val="000000"/>
        </w:rPr>
        <w:t>w</w:t>
      </w:r>
      <w:r w:rsidRPr="005B4460">
        <w:rPr>
          <w:rFonts w:ascii="Lato" w:eastAsia="Lato" w:hAnsi="Lato" w:cs="Lato"/>
          <w:color w:val="000000"/>
        </w:rPr>
        <w:t xml:space="preserve">ould be shared with supervisors on a regular basis and help update the </w:t>
      </w:r>
      <w:r w:rsidR="00035C92" w:rsidRPr="005B4460">
        <w:rPr>
          <w:rFonts w:ascii="Lato" w:eastAsia="Lato" w:hAnsi="Lato" w:cs="Lato"/>
          <w:color w:val="222222"/>
        </w:rPr>
        <w:t>R</w:t>
      </w:r>
      <w:r w:rsidR="005B4460" w:rsidRPr="005B4460">
        <w:rPr>
          <w:rFonts w:ascii="Lato" w:eastAsia="Lato" w:hAnsi="Lato" w:cs="Lato"/>
          <w:color w:val="222222"/>
        </w:rPr>
        <w:t xml:space="preserve">EP </w:t>
      </w:r>
      <w:r w:rsidRPr="005B4460">
        <w:rPr>
          <w:rFonts w:ascii="Lato" w:eastAsia="Lato" w:hAnsi="Lato" w:cs="Lato"/>
          <w:color w:val="000000"/>
        </w:rPr>
        <w:t>held by each Research Fellow as a work document in a table format. Examples are available.</w:t>
      </w:r>
    </w:p>
    <w:p w14:paraId="109765E6" w14:textId="62C09B55" w:rsidR="00EC21FD"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 xml:space="preserve">The Educational Record of learning should include a brief entry of learning for each supervisor session, all research education sessions, and each week of research experience. It should include a weekly succinct record of numbers of patients </w:t>
      </w:r>
      <w:r w:rsidR="003D74C1" w:rsidRPr="005B4460">
        <w:rPr>
          <w:rFonts w:ascii="Lato" w:eastAsia="Lato" w:hAnsi="Lato" w:cs="Lato"/>
          <w:color w:val="222222"/>
        </w:rPr>
        <w:t>recru</w:t>
      </w:r>
      <w:r w:rsidRPr="005B4460">
        <w:rPr>
          <w:rFonts w:ascii="Lato" w:eastAsia="Lato" w:hAnsi="Lato" w:cs="Lato"/>
          <w:color w:val="222222"/>
        </w:rPr>
        <w:t>ited</w:t>
      </w:r>
      <w:r w:rsidR="0001432C">
        <w:rPr>
          <w:rFonts w:ascii="Lato" w:eastAsia="Lato" w:hAnsi="Lato" w:cs="Lato"/>
          <w:color w:val="222222"/>
        </w:rPr>
        <w:t xml:space="preserve">, </w:t>
      </w:r>
      <w:proofErr w:type="gramStart"/>
      <w:r w:rsidRPr="005B4460">
        <w:rPr>
          <w:rFonts w:ascii="Lato" w:eastAsia="Lato" w:hAnsi="Lato" w:cs="Lato"/>
          <w:color w:val="222222"/>
        </w:rPr>
        <w:t>consented</w:t>
      </w:r>
      <w:proofErr w:type="gramEnd"/>
      <w:r w:rsidRPr="005B4460">
        <w:rPr>
          <w:rFonts w:ascii="Lato" w:eastAsia="Lato" w:hAnsi="Lato" w:cs="Lato"/>
          <w:color w:val="222222"/>
        </w:rPr>
        <w:t xml:space="preserve"> or </w:t>
      </w:r>
      <w:r w:rsidR="0001432C">
        <w:rPr>
          <w:rFonts w:ascii="Lato" w:eastAsia="Lato" w:hAnsi="Lato" w:cs="Lato"/>
          <w:color w:val="222222"/>
        </w:rPr>
        <w:t>followed up</w:t>
      </w:r>
      <w:r w:rsidRPr="005B4460">
        <w:rPr>
          <w:rFonts w:ascii="Lato" w:eastAsia="Lato" w:hAnsi="Lato" w:cs="Lato"/>
          <w:color w:val="222222"/>
        </w:rPr>
        <w:t xml:space="preserve"> and which studies these related to.</w:t>
      </w:r>
    </w:p>
    <w:p w14:paraId="00000053"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GMC Registration</w:t>
      </w:r>
    </w:p>
    <w:p w14:paraId="00000054"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55"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 xml:space="preserve">This must </w:t>
      </w:r>
      <w:proofErr w:type="gramStart"/>
      <w:r w:rsidRPr="005B4460">
        <w:rPr>
          <w:rFonts w:ascii="Lato" w:eastAsia="Lato" w:hAnsi="Lato" w:cs="Lato"/>
          <w:color w:val="000000"/>
        </w:rPr>
        <w:t>be up to date at all times</w:t>
      </w:r>
      <w:proofErr w:type="gramEnd"/>
      <w:r w:rsidRPr="005B4460">
        <w:rPr>
          <w:rFonts w:ascii="Lato" w:eastAsia="Lato" w:hAnsi="Lato" w:cs="Lato"/>
          <w:color w:val="000000"/>
        </w:rPr>
        <w:t xml:space="preserve"> with a record of your GMC number provided in the short CV provided to each supervisor. The Research Fellow is responsible for keeping GMC registration in date and there is no funding for GMC registration through this post. </w:t>
      </w:r>
    </w:p>
    <w:p w14:paraId="00000056"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color w:val="000000"/>
        </w:rPr>
      </w:pPr>
    </w:p>
    <w:p w14:paraId="52CC2F27" w14:textId="77777777" w:rsidR="00272692" w:rsidRPr="005B4460" w:rsidRDefault="00272692" w:rsidP="00364026">
      <w:pPr>
        <w:pBdr>
          <w:top w:val="nil"/>
          <w:left w:val="nil"/>
          <w:bottom w:val="nil"/>
          <w:right w:val="nil"/>
          <w:between w:val="nil"/>
        </w:pBdr>
        <w:spacing w:after="0" w:line="240" w:lineRule="auto"/>
        <w:jc w:val="both"/>
        <w:rPr>
          <w:rFonts w:ascii="Lato" w:eastAsia="Lato" w:hAnsi="Lato" w:cs="Lato"/>
          <w:b/>
          <w:bCs/>
          <w:color w:val="000000"/>
        </w:rPr>
      </w:pPr>
    </w:p>
    <w:p w14:paraId="00000057" w14:textId="35993D29"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Indemnity</w:t>
      </w:r>
    </w:p>
    <w:p w14:paraId="00000058"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59" w14:textId="0E72181E" w:rsidR="00383905" w:rsidRPr="005B4460" w:rsidRDefault="00000000" w:rsidP="00364026">
      <w:pPr>
        <w:pBdr>
          <w:top w:val="nil"/>
          <w:left w:val="nil"/>
          <w:bottom w:val="nil"/>
          <w:right w:val="nil"/>
          <w:between w:val="nil"/>
        </w:pBdr>
        <w:spacing w:after="0" w:line="240" w:lineRule="auto"/>
        <w:jc w:val="both"/>
        <w:rPr>
          <w:rFonts w:ascii="Lato" w:eastAsia="Lato" w:hAnsi="Lato" w:cs="Lato"/>
          <w:color w:val="000000"/>
        </w:rPr>
      </w:pPr>
      <w:sdt>
        <w:sdtPr>
          <w:rPr>
            <w:rFonts w:ascii="Lato" w:hAnsi="Lato"/>
          </w:rPr>
          <w:tag w:val="goog_rdk_2"/>
          <w:id w:val="289024311"/>
        </w:sdtPr>
        <w:sdtContent/>
      </w:sdt>
      <w:r w:rsidR="00A021BC" w:rsidRPr="005B4460">
        <w:rPr>
          <w:rFonts w:ascii="Lato" w:eastAsia="Lato" w:hAnsi="Lato" w:cs="Lato"/>
        </w:rPr>
        <w:t>The study sponsor is responsible for ensuring that indemnity is in place</w:t>
      </w:r>
      <w:r w:rsidR="00A021BC" w:rsidRPr="005B4460">
        <w:rPr>
          <w:rFonts w:ascii="Lato" w:eastAsia="Lato" w:hAnsi="Lato" w:cs="Lato"/>
          <w:color w:val="000000"/>
        </w:rPr>
        <w:t xml:space="preserve"> to cover the design or management of clinical research or clinical trials. </w:t>
      </w:r>
      <w:r w:rsidR="00A021BC" w:rsidRPr="005B4460">
        <w:rPr>
          <w:rFonts w:ascii="Lato" w:eastAsia="Lato" w:hAnsi="Lato" w:cs="Lato"/>
        </w:rPr>
        <w:t xml:space="preserve">However, the Clinical Negligence Scheme for General Practice (CNSGP) </w:t>
      </w:r>
      <w:r w:rsidR="00A021BC" w:rsidRPr="005B4460">
        <w:rPr>
          <w:rFonts w:ascii="Lato" w:eastAsia="Lato" w:hAnsi="Lato" w:cs="Lato"/>
          <w:color w:val="000000"/>
        </w:rPr>
        <w:t xml:space="preserve">covers practices for clinical negligence in conducting research with NHS patients in England, by way of care, </w:t>
      </w:r>
      <w:proofErr w:type="gramStart"/>
      <w:r w:rsidR="00A021BC" w:rsidRPr="005B4460">
        <w:rPr>
          <w:rFonts w:ascii="Lato" w:eastAsia="Lato" w:hAnsi="Lato" w:cs="Lato"/>
          <w:color w:val="000000"/>
        </w:rPr>
        <w:t>diagnosis</w:t>
      </w:r>
      <w:proofErr w:type="gramEnd"/>
      <w:r w:rsidR="00A021BC" w:rsidRPr="005B4460">
        <w:rPr>
          <w:rFonts w:ascii="Lato" w:eastAsia="Lato" w:hAnsi="Lato" w:cs="Lato"/>
          <w:color w:val="000000"/>
        </w:rPr>
        <w:t xml:space="preserve"> or treatment under one of the standard NHS primary care contracts, on or after 1 April 2019. For example, if a clinician negligently misreads a dose in the trial documentation and administers too much of a drug which harms their NHS patient, cover will apply. Where research activities are undertaken in relation to a private patient, or in the course of any non-clinical contracted activity, CNSGP will not </w:t>
      </w:r>
      <w:proofErr w:type="gramStart"/>
      <w:r w:rsidR="00A021BC" w:rsidRPr="005B4460">
        <w:rPr>
          <w:rFonts w:ascii="Lato" w:eastAsia="Lato" w:hAnsi="Lato" w:cs="Lato"/>
          <w:color w:val="000000"/>
        </w:rPr>
        <w:t>apply</w:t>
      </w:r>
      <w:proofErr w:type="gramEnd"/>
      <w:r w:rsidR="00A021BC" w:rsidRPr="005B4460">
        <w:rPr>
          <w:rFonts w:ascii="Lato" w:eastAsia="Lato" w:hAnsi="Lato" w:cs="Lato"/>
          <w:color w:val="000000"/>
        </w:rPr>
        <w:t xml:space="preserve"> and separate indemnity arrangements are required.</w:t>
      </w:r>
    </w:p>
    <w:p w14:paraId="0000005A"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5A84043F" w14:textId="77777777" w:rsidR="005B4460" w:rsidRDefault="005B4460" w:rsidP="00364026">
      <w:pPr>
        <w:pBdr>
          <w:top w:val="nil"/>
          <w:left w:val="nil"/>
          <w:bottom w:val="nil"/>
          <w:right w:val="nil"/>
          <w:between w:val="nil"/>
        </w:pBdr>
        <w:spacing w:after="0" w:line="240" w:lineRule="auto"/>
        <w:jc w:val="both"/>
        <w:rPr>
          <w:rFonts w:ascii="Lato" w:eastAsia="Lato" w:hAnsi="Lato" w:cs="Lato"/>
          <w:b/>
          <w:bCs/>
        </w:rPr>
      </w:pPr>
    </w:p>
    <w:p w14:paraId="49343093" w14:textId="77777777" w:rsidR="005B4460" w:rsidRDefault="005B4460" w:rsidP="00364026">
      <w:pPr>
        <w:pBdr>
          <w:top w:val="nil"/>
          <w:left w:val="nil"/>
          <w:bottom w:val="nil"/>
          <w:right w:val="nil"/>
          <w:between w:val="nil"/>
        </w:pBdr>
        <w:spacing w:after="0" w:line="240" w:lineRule="auto"/>
        <w:jc w:val="both"/>
        <w:rPr>
          <w:rFonts w:ascii="Lato" w:eastAsia="Lato" w:hAnsi="Lato" w:cs="Lato"/>
          <w:b/>
          <w:bCs/>
        </w:rPr>
      </w:pPr>
    </w:p>
    <w:p w14:paraId="74D0F1DB" w14:textId="77777777" w:rsidR="005B4460" w:rsidRDefault="005B4460" w:rsidP="00364026">
      <w:pPr>
        <w:pBdr>
          <w:top w:val="nil"/>
          <w:left w:val="nil"/>
          <w:bottom w:val="nil"/>
          <w:right w:val="nil"/>
          <w:between w:val="nil"/>
        </w:pBdr>
        <w:spacing w:after="0" w:line="240" w:lineRule="auto"/>
        <w:jc w:val="both"/>
        <w:rPr>
          <w:rFonts w:ascii="Lato" w:eastAsia="Lato" w:hAnsi="Lato" w:cs="Lato"/>
          <w:b/>
          <w:bCs/>
        </w:rPr>
      </w:pPr>
    </w:p>
    <w:p w14:paraId="0000005B" w14:textId="72384C38"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rPr>
      </w:pPr>
      <w:r w:rsidRPr="005B4460">
        <w:rPr>
          <w:rFonts w:ascii="Lato" w:eastAsia="Lato" w:hAnsi="Lato" w:cs="Lato"/>
          <w:b/>
          <w:bCs/>
        </w:rPr>
        <w:lastRenderedPageBreak/>
        <w:t>Patient Safety</w:t>
      </w:r>
    </w:p>
    <w:p w14:paraId="0000005C"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222222"/>
        </w:rPr>
      </w:pPr>
      <w:r w:rsidRPr="005B4460">
        <w:rPr>
          <w:rFonts w:ascii="Lato" w:eastAsia="Lato" w:hAnsi="Lato" w:cs="Lato"/>
        </w:rPr>
        <w:br/>
      </w:r>
      <w:r w:rsidRPr="005B4460">
        <w:rPr>
          <w:rFonts w:ascii="Lato" w:eastAsia="Lato" w:hAnsi="Lato" w:cs="Lato"/>
          <w:color w:val="222222"/>
        </w:rPr>
        <w:t>The safety of patients is a priority during research and clinical care. Adherence to research protocols, reporting protocol deviations and careful records are part of ensuring a high standard of patient safety</w:t>
      </w:r>
    </w:p>
    <w:p w14:paraId="0000005D"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b/>
          <w:bCs/>
          <w:color w:val="222222"/>
        </w:rPr>
      </w:pPr>
    </w:p>
    <w:p w14:paraId="0000005E"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Starting in Research Fellow Posts</w:t>
      </w:r>
    </w:p>
    <w:p w14:paraId="0000005F"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60" w14:textId="7FB14DA7" w:rsidR="00383905" w:rsidRPr="005B4460" w:rsidRDefault="00035C92"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 xml:space="preserve">For each </w:t>
      </w:r>
      <w:r w:rsidR="00A021BC" w:rsidRPr="005B4460">
        <w:rPr>
          <w:rFonts w:ascii="Lato" w:eastAsia="Lato" w:hAnsi="Lato" w:cs="Lato"/>
          <w:color w:val="000000"/>
        </w:rPr>
        <w:t xml:space="preserve">research setting the post-holder </w:t>
      </w:r>
      <w:r w:rsidRPr="005B4460">
        <w:rPr>
          <w:rFonts w:ascii="Lato" w:eastAsia="Lato" w:hAnsi="Lato" w:cs="Lato"/>
          <w:color w:val="000000"/>
        </w:rPr>
        <w:t>should have</w:t>
      </w:r>
      <w:r w:rsidR="00A021BC" w:rsidRPr="005B4460">
        <w:rPr>
          <w:rFonts w:ascii="Lato" w:eastAsia="Lato" w:hAnsi="Lato" w:cs="Lato"/>
          <w:color w:val="000000"/>
        </w:rPr>
        <w:t xml:space="preserve"> a local induction programme </w:t>
      </w:r>
      <w:r w:rsidR="000B4164" w:rsidRPr="005B4460">
        <w:rPr>
          <w:rFonts w:ascii="Lato" w:eastAsia="Lato" w:hAnsi="Lato" w:cs="Lato"/>
          <w:color w:val="000000"/>
        </w:rPr>
        <w:t xml:space="preserve">which </w:t>
      </w:r>
      <w:r w:rsidR="00A021BC" w:rsidRPr="005B4460">
        <w:rPr>
          <w:rFonts w:ascii="Lato" w:eastAsia="Lato" w:hAnsi="Lato" w:cs="Lato"/>
          <w:color w:val="000000"/>
        </w:rPr>
        <w:t xml:space="preserve">should provide </w:t>
      </w:r>
      <w:proofErr w:type="gramStart"/>
      <w:r w:rsidR="00A021BC" w:rsidRPr="005B4460">
        <w:rPr>
          <w:rFonts w:ascii="Lato" w:eastAsia="Lato" w:hAnsi="Lato" w:cs="Lato"/>
          <w:color w:val="000000"/>
        </w:rPr>
        <w:t>all of</w:t>
      </w:r>
      <w:proofErr w:type="gramEnd"/>
      <w:r w:rsidR="00A021BC" w:rsidRPr="005B4460">
        <w:rPr>
          <w:rFonts w:ascii="Lato" w:eastAsia="Lato" w:hAnsi="Lato" w:cs="Lato"/>
          <w:color w:val="000000"/>
        </w:rPr>
        <w:t xml:space="preserve"> the relevant information to ensure a smooth start.</w:t>
      </w:r>
    </w:p>
    <w:p w14:paraId="00000061" w14:textId="36D16CB1" w:rsidR="00383905" w:rsidRPr="005B4460" w:rsidRDefault="000B4164"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color w:val="222222"/>
        </w:rPr>
        <w:t>Each induction should take place over the</w:t>
      </w:r>
      <w:r w:rsidR="00A021BC" w:rsidRPr="005B4460">
        <w:rPr>
          <w:rFonts w:ascii="Lato" w:eastAsia="Lato" w:hAnsi="Lato" w:cs="Lato"/>
          <w:color w:val="222222"/>
        </w:rPr>
        <w:t xml:space="preserve"> first 1 to 2 weeks in post </w:t>
      </w:r>
      <w:r w:rsidRPr="005B4460">
        <w:rPr>
          <w:rFonts w:ascii="Lato" w:eastAsia="Lato" w:hAnsi="Lato" w:cs="Lato"/>
          <w:color w:val="222222"/>
        </w:rPr>
        <w:t>and</w:t>
      </w:r>
      <w:r w:rsidR="00A021BC" w:rsidRPr="005B4460">
        <w:rPr>
          <w:rFonts w:ascii="Lato" w:eastAsia="Lato" w:hAnsi="Lato" w:cs="Lato"/>
          <w:color w:val="222222"/>
        </w:rPr>
        <w:t xml:space="preserve"> will include areas such as:</w:t>
      </w:r>
    </w:p>
    <w:p w14:paraId="00000062" w14:textId="77777777" w:rsidR="00383905" w:rsidRPr="005B4460" w:rsidRDefault="00A021BC" w:rsidP="00364026">
      <w:pPr>
        <w:numPr>
          <w:ilvl w:val="0"/>
          <w:numId w:val="1"/>
        </w:numPr>
        <w:shd w:val="clear" w:color="auto" w:fill="FFFFFF"/>
        <w:spacing w:before="280" w:after="0" w:line="240" w:lineRule="auto"/>
        <w:jc w:val="both"/>
        <w:rPr>
          <w:rFonts w:ascii="Lato" w:eastAsia="Lato" w:hAnsi="Lato" w:cs="Lato"/>
          <w:color w:val="222222"/>
        </w:rPr>
      </w:pPr>
      <w:r w:rsidRPr="005B4460">
        <w:rPr>
          <w:rFonts w:ascii="Lato" w:eastAsia="Lato" w:hAnsi="Lato" w:cs="Lato"/>
          <w:color w:val="222222"/>
        </w:rPr>
        <w:t>An orientation tour of the research setting and associated building</w:t>
      </w:r>
    </w:p>
    <w:p w14:paraId="00000063" w14:textId="77777777" w:rsidR="00383905" w:rsidRPr="005B4460" w:rsidRDefault="00A021BC" w:rsidP="00364026">
      <w:pPr>
        <w:numPr>
          <w:ilvl w:val="0"/>
          <w:numId w:val="1"/>
        </w:numPr>
        <w:shd w:val="clear" w:color="auto" w:fill="FFFFFF"/>
        <w:spacing w:after="0" w:line="240" w:lineRule="auto"/>
        <w:jc w:val="both"/>
        <w:rPr>
          <w:rFonts w:ascii="Lato" w:eastAsia="Lato" w:hAnsi="Lato" w:cs="Lato"/>
          <w:color w:val="222222"/>
        </w:rPr>
      </w:pPr>
      <w:r w:rsidRPr="005B4460">
        <w:rPr>
          <w:rFonts w:ascii="Lato" w:eastAsia="Lato" w:hAnsi="Lato" w:cs="Lato"/>
          <w:color w:val="222222"/>
        </w:rPr>
        <w:t>Sitting in and observing relevant research sessions</w:t>
      </w:r>
    </w:p>
    <w:p w14:paraId="68C34A77" w14:textId="1FBA3062" w:rsidR="005B4460" w:rsidRPr="005B4460" w:rsidRDefault="00A021BC" w:rsidP="005B4460">
      <w:pPr>
        <w:numPr>
          <w:ilvl w:val="0"/>
          <w:numId w:val="1"/>
        </w:numPr>
        <w:shd w:val="clear" w:color="auto" w:fill="FFFFFF"/>
        <w:spacing w:after="280" w:line="240" w:lineRule="auto"/>
        <w:jc w:val="both"/>
        <w:rPr>
          <w:rFonts w:ascii="Lato" w:eastAsia="Lato" w:hAnsi="Lato" w:cs="Lato"/>
          <w:color w:val="222222"/>
        </w:rPr>
      </w:pPr>
      <w:r w:rsidRPr="005B4460">
        <w:rPr>
          <w:rFonts w:ascii="Lato" w:eastAsia="Lato" w:hAnsi="Lato" w:cs="Lato"/>
          <w:color w:val="222222"/>
        </w:rPr>
        <w:t>Meeting all the member of the local research teams and relevant clinical care team member</w:t>
      </w:r>
      <w:r w:rsidR="005B4460">
        <w:rPr>
          <w:rFonts w:ascii="Lato" w:eastAsia="Lato" w:hAnsi="Lato" w:cs="Lato"/>
          <w:color w:val="222222"/>
        </w:rPr>
        <w:t>s</w:t>
      </w:r>
    </w:p>
    <w:p w14:paraId="00000065"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Education</w:t>
      </w:r>
    </w:p>
    <w:p w14:paraId="00000066"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189107F2" w14:textId="0B488893" w:rsidR="000B4164" w:rsidRPr="005B4460" w:rsidRDefault="00A021BC" w:rsidP="00364026">
      <w:pPr>
        <w:jc w:val="both"/>
        <w:rPr>
          <w:rFonts w:ascii="Lato" w:eastAsia="Lato" w:hAnsi="Lato" w:cs="Lato"/>
        </w:rPr>
      </w:pPr>
      <w:r w:rsidRPr="005B4460">
        <w:rPr>
          <w:rFonts w:ascii="Lato" w:eastAsia="Lato" w:hAnsi="Lato" w:cs="Lato"/>
        </w:rPr>
        <w:t>During this post you are expected to participate in monthly Research Fellow sessions, alongside secondary care research fellows</w:t>
      </w:r>
      <w:r w:rsidR="000B4164" w:rsidRPr="005B4460">
        <w:rPr>
          <w:rFonts w:ascii="Lato" w:eastAsia="Lato" w:hAnsi="Lato" w:cs="Lato"/>
        </w:rPr>
        <w:t>. There will</w:t>
      </w:r>
      <w:r w:rsidRPr="005B4460">
        <w:rPr>
          <w:rFonts w:ascii="Lato" w:eastAsia="Lato" w:hAnsi="Lato" w:cs="Lato"/>
        </w:rPr>
        <w:t xml:space="preserve">, </w:t>
      </w:r>
      <w:r w:rsidR="000B4164" w:rsidRPr="005B4460">
        <w:rPr>
          <w:rFonts w:ascii="Lato" w:eastAsia="Lato" w:hAnsi="Lato" w:cs="Lato"/>
        </w:rPr>
        <w:t>be</w:t>
      </w:r>
      <w:r w:rsidRPr="005B4460">
        <w:rPr>
          <w:rFonts w:ascii="Lato" w:eastAsia="Lato" w:hAnsi="Lato" w:cs="Lato"/>
        </w:rPr>
        <w:t xml:space="preserve"> monthly supervision sessions with your academic and GP research supervisors.</w:t>
      </w:r>
      <w:r w:rsidR="000B4164" w:rsidRPr="005B4460">
        <w:rPr>
          <w:rFonts w:ascii="Lato" w:eastAsia="Lato" w:hAnsi="Lato" w:cs="Lato"/>
        </w:rPr>
        <w:t xml:space="preserve"> This effectively provides a supervision session every two weeks.</w:t>
      </w:r>
      <w:r w:rsidRPr="005B4460">
        <w:rPr>
          <w:rFonts w:ascii="Lato" w:eastAsia="Lato" w:hAnsi="Lato" w:cs="Lato"/>
        </w:rPr>
        <w:t xml:space="preserve"> </w:t>
      </w:r>
      <w:proofErr w:type="gramStart"/>
      <w:r w:rsidRPr="005B4460">
        <w:rPr>
          <w:rFonts w:ascii="Lato" w:eastAsia="Lato" w:hAnsi="Lato" w:cs="Lato"/>
        </w:rPr>
        <w:t>These research</w:t>
      </w:r>
      <w:proofErr w:type="gramEnd"/>
      <w:r w:rsidRPr="005B4460">
        <w:rPr>
          <w:rFonts w:ascii="Lato" w:eastAsia="Lato" w:hAnsi="Lato" w:cs="Lato"/>
        </w:rPr>
        <w:t> orientated sessions provide an important update, as well as giving an opportunity to meet with the supervisors and other researchers in different specialties and a wide range of research experience.</w:t>
      </w:r>
    </w:p>
    <w:p w14:paraId="00000067" w14:textId="051797BD" w:rsidR="00383905" w:rsidRPr="005B4460" w:rsidRDefault="00A021BC" w:rsidP="00364026">
      <w:pPr>
        <w:jc w:val="both"/>
        <w:rPr>
          <w:rFonts w:ascii="Lato" w:eastAsia="Lato" w:hAnsi="Lato" w:cs="Times New Roman"/>
        </w:rPr>
      </w:pPr>
      <w:r w:rsidRPr="005B4460">
        <w:rPr>
          <w:rFonts w:ascii="Lato" w:eastAsia="Lato" w:hAnsi="Lato" w:cs="Lato"/>
        </w:rPr>
        <w:t xml:space="preserve">When the post-holder is not attending these educational </w:t>
      </w:r>
      <w:proofErr w:type="gramStart"/>
      <w:r w:rsidRPr="005B4460">
        <w:rPr>
          <w:rFonts w:ascii="Lato" w:eastAsia="Lato" w:hAnsi="Lato" w:cs="Lato"/>
        </w:rPr>
        <w:t>sessions</w:t>
      </w:r>
      <w:proofErr w:type="gramEnd"/>
      <w:r w:rsidRPr="005B4460">
        <w:rPr>
          <w:rFonts w:ascii="Lato" w:eastAsia="Lato" w:hAnsi="Lato" w:cs="Lato"/>
        </w:rPr>
        <w:t xml:space="preserve"> they are expected to be actively participating in research in one of the centres they are usually based at. There should be a list of dates, venues and times for these education or supervision sessions shared with the post-holder and other supervisors on a regular basis. </w:t>
      </w:r>
      <w:r w:rsidR="000D16F0" w:rsidRPr="005B4460">
        <w:rPr>
          <w:rFonts w:ascii="Lato" w:eastAsia="Lato" w:hAnsi="Lato" w:cs="Lato"/>
        </w:rPr>
        <w:t xml:space="preserve"> </w:t>
      </w:r>
      <w:r w:rsidR="000D16F0" w:rsidRPr="005B4460">
        <w:rPr>
          <w:rFonts w:ascii="Lato" w:eastAsia="Lato" w:hAnsi="Lato" w:cs="Times New Roman"/>
        </w:rPr>
        <w:t xml:space="preserve">Wherever </w:t>
      </w:r>
      <w:r w:rsidR="00CA7902" w:rsidRPr="005B4460">
        <w:rPr>
          <w:rFonts w:ascii="Lato" w:eastAsia="Lato" w:hAnsi="Lato" w:cs="Times New Roman"/>
        </w:rPr>
        <w:t>relevant</w:t>
      </w:r>
      <w:r w:rsidR="000D16F0" w:rsidRPr="005B4460">
        <w:rPr>
          <w:rFonts w:ascii="Lato" w:eastAsia="Lato" w:hAnsi="Lato" w:cs="Times New Roman"/>
        </w:rPr>
        <w:t xml:space="preserve"> GP Research </w:t>
      </w:r>
      <w:r w:rsidR="006D3B34">
        <w:rPr>
          <w:rFonts w:ascii="Lato" w:eastAsia="Lato" w:hAnsi="Lato" w:cs="Times New Roman"/>
        </w:rPr>
        <w:t>F</w:t>
      </w:r>
      <w:r w:rsidR="000D16F0" w:rsidRPr="005B4460">
        <w:rPr>
          <w:rFonts w:ascii="Lato" w:eastAsia="Lato" w:hAnsi="Lato" w:cs="Times New Roman"/>
        </w:rPr>
        <w:t xml:space="preserve">ellows </w:t>
      </w:r>
      <w:r w:rsidR="000D16F0" w:rsidRPr="005B4460">
        <w:rPr>
          <w:rFonts w:ascii="Lato" w:hAnsi="Lato" w:cs="Times New Roman"/>
          <w:color w:val="242424"/>
          <w:shd w:val="clear" w:color="auto" w:fill="FFFFFF"/>
        </w:rPr>
        <w:t xml:space="preserve">will be </w:t>
      </w:r>
      <w:r w:rsidR="00CA7902" w:rsidRPr="005B4460">
        <w:rPr>
          <w:rFonts w:ascii="Lato" w:hAnsi="Lato" w:cs="Times New Roman"/>
          <w:color w:val="242424"/>
          <w:shd w:val="clear" w:color="auto" w:fill="FFFFFF"/>
        </w:rPr>
        <w:t>encouraged</w:t>
      </w:r>
      <w:r w:rsidR="000D16F0" w:rsidRPr="005B4460">
        <w:rPr>
          <w:rFonts w:ascii="Lato" w:hAnsi="Lato" w:cs="Times New Roman"/>
          <w:color w:val="242424"/>
          <w:shd w:val="clear" w:color="auto" w:fill="FFFFFF"/>
        </w:rPr>
        <w:t xml:space="preserve"> to attend conference</w:t>
      </w:r>
      <w:r w:rsidR="00CA7902" w:rsidRPr="005B4460">
        <w:rPr>
          <w:rFonts w:ascii="Lato" w:hAnsi="Lato" w:cs="Times New Roman"/>
          <w:color w:val="242424"/>
          <w:shd w:val="clear" w:color="auto" w:fill="FFFFFF"/>
        </w:rPr>
        <w:t xml:space="preserve"> setting</w:t>
      </w:r>
      <w:r w:rsidR="006D3B34">
        <w:rPr>
          <w:rFonts w:ascii="Lato" w:hAnsi="Lato" w:cs="Times New Roman"/>
          <w:color w:val="242424"/>
          <w:shd w:val="clear" w:color="auto" w:fill="FFFFFF"/>
        </w:rPr>
        <w:t>s</w:t>
      </w:r>
      <w:r w:rsidR="000D16F0" w:rsidRPr="005B4460">
        <w:rPr>
          <w:rFonts w:ascii="Lato" w:hAnsi="Lato" w:cs="Times New Roman"/>
          <w:color w:val="242424"/>
          <w:shd w:val="clear" w:color="auto" w:fill="FFFFFF"/>
        </w:rPr>
        <w:t xml:space="preserve"> such as the Society for Academic Primary </w:t>
      </w:r>
      <w:r w:rsidR="006D3B34">
        <w:rPr>
          <w:rFonts w:ascii="Lato" w:hAnsi="Lato" w:cs="Times New Roman"/>
          <w:color w:val="242424"/>
          <w:shd w:val="clear" w:color="auto" w:fill="FFFFFF"/>
        </w:rPr>
        <w:t>C</w:t>
      </w:r>
      <w:r w:rsidR="000D16F0" w:rsidRPr="005B4460">
        <w:rPr>
          <w:rFonts w:ascii="Lato" w:hAnsi="Lato" w:cs="Times New Roman"/>
          <w:color w:val="242424"/>
          <w:shd w:val="clear" w:color="auto" w:fill="FFFFFF"/>
        </w:rPr>
        <w:t>are (SAPC) or Research RCGP</w:t>
      </w:r>
      <w:r w:rsidR="00CA7902" w:rsidRPr="005B4460">
        <w:rPr>
          <w:rFonts w:ascii="Lato" w:hAnsi="Lato" w:cs="Times New Roman"/>
          <w:color w:val="242424"/>
          <w:shd w:val="clear" w:color="auto" w:fill="FFFFFF"/>
        </w:rPr>
        <w:t>.</w:t>
      </w:r>
      <w:r w:rsidR="000B4164" w:rsidRPr="005B4460">
        <w:rPr>
          <w:rFonts w:ascii="Lato" w:hAnsi="Lato" w:cs="Times New Roman"/>
          <w:color w:val="242424"/>
          <w:shd w:val="clear" w:color="auto" w:fill="FFFFFF"/>
        </w:rPr>
        <w:t xml:space="preserve"> </w:t>
      </w:r>
    </w:p>
    <w:p w14:paraId="00000068" w14:textId="1AD7737A"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69"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Additional roles and work</w:t>
      </w:r>
    </w:p>
    <w:p w14:paraId="0000006A"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6B" w14:textId="7562A0B2"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 xml:space="preserve">The </w:t>
      </w:r>
      <w:r w:rsidR="000D16F0" w:rsidRPr="005B4460">
        <w:rPr>
          <w:rFonts w:ascii="Lato" w:eastAsia="Lato" w:hAnsi="Lato" w:cs="Lato"/>
          <w:color w:val="000000"/>
        </w:rPr>
        <w:t>GP Research Fellow</w:t>
      </w:r>
      <w:r w:rsidR="00C85A12" w:rsidRPr="005B4460">
        <w:rPr>
          <w:rFonts w:ascii="Lato" w:eastAsia="Lato" w:hAnsi="Lato" w:cs="Lato"/>
          <w:color w:val="000000"/>
        </w:rPr>
        <w:t xml:space="preserve"> </w:t>
      </w:r>
      <w:r w:rsidRPr="005B4460">
        <w:rPr>
          <w:rFonts w:ascii="Lato" w:eastAsia="Lato" w:hAnsi="Lato" w:cs="Lato"/>
          <w:color w:val="000000"/>
        </w:rPr>
        <w:t xml:space="preserve">is expected to be holding a work portfolio of other roles including clinical work as a General Practitioner. This </w:t>
      </w:r>
      <w:r w:rsidR="00C85A12" w:rsidRPr="005B4460">
        <w:rPr>
          <w:rFonts w:ascii="Lato" w:eastAsia="Lato" w:hAnsi="Lato" w:cs="Lato"/>
          <w:color w:val="000000"/>
        </w:rPr>
        <w:t xml:space="preserve">should </w:t>
      </w:r>
      <w:r w:rsidRPr="005B4460">
        <w:rPr>
          <w:rFonts w:ascii="Lato" w:eastAsia="Lato" w:hAnsi="Lato" w:cs="Lato"/>
          <w:color w:val="000000"/>
        </w:rPr>
        <w:t xml:space="preserve">not exceed the maximum of ten sessions of work </w:t>
      </w:r>
      <w:r w:rsidR="00C85A12" w:rsidRPr="005B4460">
        <w:rPr>
          <w:rFonts w:ascii="Lato" w:eastAsia="Lato" w:hAnsi="Lato" w:cs="Lato"/>
          <w:color w:val="000000"/>
        </w:rPr>
        <w:t xml:space="preserve">per </w:t>
      </w:r>
      <w:r w:rsidRPr="005B4460">
        <w:rPr>
          <w:rFonts w:ascii="Lato" w:eastAsia="Lato" w:hAnsi="Lato" w:cs="Lato"/>
          <w:color w:val="000000"/>
        </w:rPr>
        <w:t>week without specific written agreement of the post-holder</w:t>
      </w:r>
      <w:r w:rsidR="00C85A12" w:rsidRPr="005B4460">
        <w:rPr>
          <w:rFonts w:ascii="Lato" w:eastAsia="Lato" w:hAnsi="Lato" w:cs="Lato"/>
          <w:color w:val="000000"/>
        </w:rPr>
        <w:t>’</w:t>
      </w:r>
      <w:r w:rsidRPr="005B4460">
        <w:rPr>
          <w:rFonts w:ascii="Lato" w:eastAsia="Lato" w:hAnsi="Lato" w:cs="Lato"/>
          <w:color w:val="000000"/>
        </w:rPr>
        <w:t xml:space="preserve">s supervisors. In any event the post-holder should ensure that work done in other roles does not in any way limit or impact on the research work of the </w:t>
      </w:r>
      <w:r w:rsidR="00CA7902" w:rsidRPr="005B4460">
        <w:rPr>
          <w:rFonts w:ascii="Lato" w:eastAsia="Lato" w:hAnsi="Lato" w:cs="Lato"/>
          <w:color w:val="000000"/>
        </w:rPr>
        <w:t xml:space="preserve">GP </w:t>
      </w:r>
      <w:r w:rsidRPr="005B4460">
        <w:rPr>
          <w:rFonts w:ascii="Lato" w:eastAsia="Lato" w:hAnsi="Lato" w:cs="Lato"/>
          <w:color w:val="000000"/>
        </w:rPr>
        <w:t xml:space="preserve">Research </w:t>
      </w:r>
      <w:r w:rsidR="00CA7902" w:rsidRPr="005B4460">
        <w:rPr>
          <w:rFonts w:ascii="Lato" w:eastAsia="Lato" w:hAnsi="Lato" w:cs="Lato"/>
          <w:color w:val="000000"/>
        </w:rPr>
        <w:t>fellow</w:t>
      </w:r>
      <w:r w:rsidR="00801A45" w:rsidRPr="005B4460">
        <w:rPr>
          <w:rFonts w:ascii="Lato" w:eastAsia="Lato" w:hAnsi="Lato" w:cs="Lato"/>
          <w:color w:val="000000"/>
        </w:rPr>
        <w:t xml:space="preserve"> </w:t>
      </w:r>
      <w:r w:rsidRPr="005B4460">
        <w:rPr>
          <w:rFonts w:ascii="Lato" w:eastAsia="Lato" w:hAnsi="Lato" w:cs="Lato"/>
          <w:color w:val="000000"/>
        </w:rPr>
        <w:t>post.</w:t>
      </w:r>
    </w:p>
    <w:p w14:paraId="0000006C"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color w:val="000000"/>
        </w:rPr>
      </w:pPr>
    </w:p>
    <w:p w14:paraId="49ECD533" w14:textId="77777777" w:rsidR="005B4460" w:rsidRDefault="005B4460" w:rsidP="00364026">
      <w:pPr>
        <w:pBdr>
          <w:top w:val="nil"/>
          <w:left w:val="nil"/>
          <w:bottom w:val="nil"/>
          <w:right w:val="nil"/>
          <w:between w:val="nil"/>
        </w:pBdr>
        <w:spacing w:after="0" w:line="240" w:lineRule="auto"/>
        <w:jc w:val="both"/>
        <w:rPr>
          <w:rFonts w:ascii="Lato" w:eastAsia="Lato" w:hAnsi="Lato" w:cs="Lato"/>
          <w:b/>
          <w:bCs/>
          <w:color w:val="000000"/>
        </w:rPr>
      </w:pPr>
    </w:p>
    <w:p w14:paraId="4C2FC26A" w14:textId="77777777" w:rsidR="005B4460" w:rsidRDefault="005B4460" w:rsidP="00364026">
      <w:pPr>
        <w:pBdr>
          <w:top w:val="nil"/>
          <w:left w:val="nil"/>
          <w:bottom w:val="nil"/>
          <w:right w:val="nil"/>
          <w:between w:val="nil"/>
        </w:pBdr>
        <w:spacing w:after="0" w:line="240" w:lineRule="auto"/>
        <w:jc w:val="both"/>
        <w:rPr>
          <w:rFonts w:ascii="Lato" w:eastAsia="Lato" w:hAnsi="Lato" w:cs="Lato"/>
          <w:b/>
          <w:bCs/>
          <w:color w:val="000000"/>
        </w:rPr>
      </w:pPr>
    </w:p>
    <w:p w14:paraId="0A34659F" w14:textId="500B4F55" w:rsidR="005B4460" w:rsidRDefault="005B4460" w:rsidP="00364026">
      <w:pPr>
        <w:pBdr>
          <w:top w:val="nil"/>
          <w:left w:val="nil"/>
          <w:bottom w:val="nil"/>
          <w:right w:val="nil"/>
          <w:between w:val="nil"/>
        </w:pBdr>
        <w:spacing w:after="0" w:line="240" w:lineRule="auto"/>
        <w:jc w:val="both"/>
        <w:rPr>
          <w:rFonts w:ascii="Lato" w:eastAsia="Lato" w:hAnsi="Lato" w:cs="Lato"/>
          <w:b/>
          <w:bCs/>
          <w:color w:val="000000"/>
        </w:rPr>
      </w:pPr>
    </w:p>
    <w:p w14:paraId="5CEF40BA" w14:textId="6192F908" w:rsidR="005B4460" w:rsidRDefault="005B4460" w:rsidP="00364026">
      <w:pPr>
        <w:pBdr>
          <w:top w:val="nil"/>
          <w:left w:val="nil"/>
          <w:bottom w:val="nil"/>
          <w:right w:val="nil"/>
          <w:between w:val="nil"/>
        </w:pBdr>
        <w:spacing w:after="0" w:line="240" w:lineRule="auto"/>
        <w:jc w:val="both"/>
        <w:rPr>
          <w:rFonts w:ascii="Lato" w:eastAsia="Lato" w:hAnsi="Lato" w:cs="Lato"/>
          <w:b/>
          <w:bCs/>
          <w:color w:val="000000"/>
        </w:rPr>
      </w:pPr>
    </w:p>
    <w:p w14:paraId="5E68A376" w14:textId="6F53D3DC" w:rsidR="005B4460" w:rsidRDefault="005B4460" w:rsidP="00364026">
      <w:pPr>
        <w:pBdr>
          <w:top w:val="nil"/>
          <w:left w:val="nil"/>
          <w:bottom w:val="nil"/>
          <w:right w:val="nil"/>
          <w:between w:val="nil"/>
        </w:pBdr>
        <w:spacing w:after="0" w:line="240" w:lineRule="auto"/>
        <w:jc w:val="both"/>
        <w:rPr>
          <w:rFonts w:ascii="Lato" w:eastAsia="Lato" w:hAnsi="Lato" w:cs="Lato"/>
          <w:b/>
          <w:bCs/>
          <w:color w:val="000000"/>
        </w:rPr>
      </w:pPr>
    </w:p>
    <w:p w14:paraId="7DF391A2" w14:textId="77777777" w:rsidR="005B4460" w:rsidRDefault="005B4460" w:rsidP="00364026">
      <w:pPr>
        <w:pBdr>
          <w:top w:val="nil"/>
          <w:left w:val="nil"/>
          <w:bottom w:val="nil"/>
          <w:right w:val="nil"/>
          <w:between w:val="nil"/>
        </w:pBdr>
        <w:spacing w:after="0" w:line="240" w:lineRule="auto"/>
        <w:jc w:val="both"/>
        <w:rPr>
          <w:rFonts w:ascii="Lato" w:eastAsia="Lato" w:hAnsi="Lato" w:cs="Lato"/>
          <w:b/>
          <w:bCs/>
          <w:color w:val="000000"/>
        </w:rPr>
      </w:pPr>
    </w:p>
    <w:p w14:paraId="6E2DC3F2" w14:textId="77777777" w:rsidR="005B4460" w:rsidRDefault="005B4460" w:rsidP="00364026">
      <w:pPr>
        <w:pBdr>
          <w:top w:val="nil"/>
          <w:left w:val="nil"/>
          <w:bottom w:val="nil"/>
          <w:right w:val="nil"/>
          <w:between w:val="nil"/>
        </w:pBdr>
        <w:spacing w:after="0" w:line="240" w:lineRule="auto"/>
        <w:jc w:val="both"/>
        <w:rPr>
          <w:rFonts w:ascii="Lato" w:eastAsia="Lato" w:hAnsi="Lato" w:cs="Lato"/>
          <w:b/>
          <w:bCs/>
          <w:color w:val="000000"/>
        </w:rPr>
      </w:pPr>
    </w:p>
    <w:p w14:paraId="0000006D" w14:textId="172B2B6D"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Locum GPs</w:t>
      </w:r>
    </w:p>
    <w:p w14:paraId="0000006E"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6F" w14:textId="6F4F0236"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Those GPs working in a locum post need to consider the tax implications of also working in a salaried post. This post is not suitable for locum payment as it is continuous employment for more than 11 months. If the post holder is also working as a GP locum in the employing practice</w:t>
      </w:r>
      <w:r w:rsidR="00801A45" w:rsidRPr="005B4460">
        <w:rPr>
          <w:rFonts w:ascii="Lato" w:eastAsia="Lato" w:hAnsi="Lato" w:cs="Lato"/>
          <w:color w:val="000000"/>
        </w:rPr>
        <w:t>,</w:t>
      </w:r>
      <w:r w:rsidRPr="005B4460">
        <w:rPr>
          <w:rFonts w:ascii="Lato" w:eastAsia="Lato" w:hAnsi="Lato" w:cs="Lato"/>
          <w:color w:val="000000"/>
        </w:rPr>
        <w:t xml:space="preserve"> advice on the tax and employment implications is advised for both the post holder and employing practice.</w:t>
      </w:r>
    </w:p>
    <w:p w14:paraId="00000070"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b/>
          <w:bCs/>
          <w:color w:val="000000"/>
        </w:rPr>
      </w:pPr>
    </w:p>
    <w:p w14:paraId="00000071"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Research Curriculum</w:t>
      </w:r>
    </w:p>
    <w:p w14:paraId="00000072"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73" w14:textId="4E0AA23F"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 xml:space="preserve">National objectives for </w:t>
      </w:r>
      <w:r w:rsidR="00801A45" w:rsidRPr="005B4460">
        <w:rPr>
          <w:rFonts w:ascii="Lato" w:eastAsia="Lato" w:hAnsi="Lato" w:cs="Lato"/>
          <w:color w:val="000000"/>
        </w:rPr>
        <w:t>r</w:t>
      </w:r>
      <w:r w:rsidRPr="005B4460">
        <w:rPr>
          <w:rFonts w:ascii="Lato" w:eastAsia="Lato" w:hAnsi="Lato" w:cs="Lato"/>
          <w:color w:val="000000"/>
        </w:rPr>
        <w:t xml:space="preserve">esearch </w:t>
      </w:r>
      <w:r w:rsidR="00801A45" w:rsidRPr="005B4460">
        <w:rPr>
          <w:rFonts w:ascii="Lato" w:eastAsia="Lato" w:hAnsi="Lato" w:cs="Lato"/>
          <w:color w:val="000000"/>
        </w:rPr>
        <w:t>f</w:t>
      </w:r>
      <w:r w:rsidRPr="005B4460">
        <w:rPr>
          <w:rFonts w:ascii="Lato" w:eastAsia="Lato" w:hAnsi="Lato" w:cs="Lato"/>
          <w:color w:val="000000"/>
        </w:rPr>
        <w:t>ellows in the primary care setting are awaited. The R</w:t>
      </w:r>
      <w:r w:rsidR="00801A45" w:rsidRPr="005B4460">
        <w:rPr>
          <w:rFonts w:ascii="Lato" w:eastAsia="Lato" w:hAnsi="Lato" w:cs="Lato"/>
          <w:color w:val="000000"/>
        </w:rPr>
        <w:t xml:space="preserve">oyal </w:t>
      </w:r>
      <w:r w:rsidRPr="005B4460">
        <w:rPr>
          <w:rFonts w:ascii="Lato" w:eastAsia="Lato" w:hAnsi="Lato" w:cs="Lato"/>
          <w:color w:val="000000"/>
        </w:rPr>
        <w:t>C</w:t>
      </w:r>
      <w:r w:rsidR="00801A45" w:rsidRPr="005B4460">
        <w:rPr>
          <w:rFonts w:ascii="Lato" w:eastAsia="Lato" w:hAnsi="Lato" w:cs="Lato"/>
          <w:color w:val="000000"/>
        </w:rPr>
        <w:t xml:space="preserve">ollege of </w:t>
      </w:r>
      <w:r w:rsidRPr="005B4460">
        <w:rPr>
          <w:rFonts w:ascii="Lato" w:eastAsia="Lato" w:hAnsi="Lato" w:cs="Lato"/>
          <w:color w:val="000000"/>
        </w:rPr>
        <w:t>G</w:t>
      </w:r>
      <w:r w:rsidR="00801A45" w:rsidRPr="005B4460">
        <w:rPr>
          <w:rFonts w:ascii="Lato" w:eastAsia="Lato" w:hAnsi="Lato" w:cs="Lato"/>
          <w:color w:val="000000"/>
        </w:rPr>
        <w:t xml:space="preserve">eneral </w:t>
      </w:r>
      <w:r w:rsidRPr="005B4460">
        <w:rPr>
          <w:rFonts w:ascii="Lato" w:eastAsia="Lato" w:hAnsi="Lato" w:cs="Lato"/>
          <w:color w:val="000000"/>
        </w:rPr>
        <w:t>P</w:t>
      </w:r>
      <w:r w:rsidR="00801A45" w:rsidRPr="005B4460">
        <w:rPr>
          <w:rFonts w:ascii="Lato" w:eastAsia="Lato" w:hAnsi="Lato" w:cs="Lato"/>
          <w:color w:val="000000"/>
        </w:rPr>
        <w:t>ractitioners (RCGP)</w:t>
      </w:r>
      <w:r w:rsidRPr="005B4460">
        <w:rPr>
          <w:rFonts w:ascii="Lato" w:eastAsia="Lato" w:hAnsi="Lato" w:cs="Lato"/>
          <w:color w:val="000000"/>
        </w:rPr>
        <w:t xml:space="preserve"> sets out basic research aims in its GP vocational training curriculum, and the GMC refers to research for all in its guidance for medical education.</w:t>
      </w:r>
    </w:p>
    <w:p w14:paraId="00000074" w14:textId="669A119A" w:rsidR="00383905" w:rsidRPr="005B4460" w:rsidRDefault="00CA7902"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D</w:t>
      </w:r>
      <w:r w:rsidR="00A021BC" w:rsidRPr="005B4460">
        <w:rPr>
          <w:rFonts w:ascii="Lato" w:eastAsia="Lato" w:hAnsi="Lato" w:cs="Lato"/>
          <w:color w:val="000000"/>
        </w:rPr>
        <w:t>ocuments</w:t>
      </w:r>
      <w:r w:rsidRPr="005B4460">
        <w:rPr>
          <w:rFonts w:ascii="Lato" w:eastAsia="Lato" w:hAnsi="Lato" w:cs="Lato"/>
          <w:color w:val="000000"/>
        </w:rPr>
        <w:t xml:space="preserve"> are available to </w:t>
      </w:r>
      <w:r w:rsidR="00A021BC" w:rsidRPr="005B4460">
        <w:rPr>
          <w:rFonts w:ascii="Lato" w:eastAsia="Lato" w:hAnsi="Lato" w:cs="Lato"/>
          <w:color w:val="000000"/>
        </w:rPr>
        <w:t xml:space="preserve">describe the skills and knowledge expertise the </w:t>
      </w:r>
      <w:r w:rsidRPr="005B4460">
        <w:rPr>
          <w:rFonts w:ascii="Lato" w:eastAsia="Lato" w:hAnsi="Lato" w:cs="Lato"/>
          <w:color w:val="000000"/>
        </w:rPr>
        <w:t xml:space="preserve">GP </w:t>
      </w:r>
      <w:r w:rsidR="00A021BC" w:rsidRPr="005B4460">
        <w:rPr>
          <w:rFonts w:ascii="Lato" w:eastAsia="Lato" w:hAnsi="Lato" w:cs="Lato"/>
          <w:color w:val="000000"/>
        </w:rPr>
        <w:t xml:space="preserve">Research </w:t>
      </w:r>
      <w:r w:rsidRPr="005B4460">
        <w:rPr>
          <w:rFonts w:ascii="Lato" w:eastAsia="Lato" w:hAnsi="Lato" w:cs="Lato"/>
          <w:color w:val="000000"/>
        </w:rPr>
        <w:t>fellow</w:t>
      </w:r>
      <w:r w:rsidR="00A021BC" w:rsidRPr="005B4460">
        <w:rPr>
          <w:rFonts w:ascii="Lato" w:eastAsia="Lato" w:hAnsi="Lato" w:cs="Lato"/>
          <w:color w:val="000000"/>
        </w:rPr>
        <w:t xml:space="preserve"> should aim to acquire over the course of their post. </w:t>
      </w:r>
    </w:p>
    <w:p w14:paraId="00000075" w14:textId="0977B105"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proofErr w:type="gramStart"/>
      <w:r w:rsidRPr="005B4460">
        <w:rPr>
          <w:rFonts w:ascii="Lato" w:eastAsia="Lato" w:hAnsi="Lato" w:cs="Lato"/>
          <w:color w:val="000000"/>
        </w:rPr>
        <w:t>In particular the</w:t>
      </w:r>
      <w:proofErr w:type="gramEnd"/>
      <w:r w:rsidRPr="005B4460">
        <w:rPr>
          <w:rFonts w:ascii="Lato" w:eastAsia="Lato" w:hAnsi="Lato" w:cs="Lato"/>
          <w:color w:val="000000"/>
        </w:rPr>
        <w:t xml:space="preserve"> </w:t>
      </w:r>
      <w:r w:rsidR="00CA7902" w:rsidRPr="005B4460">
        <w:rPr>
          <w:rFonts w:ascii="Lato" w:eastAsia="Lato" w:hAnsi="Lato" w:cs="Lato"/>
          <w:color w:val="000000"/>
        </w:rPr>
        <w:t xml:space="preserve">GP </w:t>
      </w:r>
      <w:r w:rsidRPr="005B4460">
        <w:rPr>
          <w:rFonts w:ascii="Lato" w:eastAsia="Lato" w:hAnsi="Lato" w:cs="Lato"/>
          <w:color w:val="000000"/>
        </w:rPr>
        <w:t xml:space="preserve">Research </w:t>
      </w:r>
      <w:r w:rsidR="00CA7902" w:rsidRPr="005B4460">
        <w:rPr>
          <w:rFonts w:ascii="Lato" w:eastAsia="Lato" w:hAnsi="Lato" w:cs="Lato"/>
          <w:color w:val="000000"/>
        </w:rPr>
        <w:t>fellow</w:t>
      </w:r>
      <w:r w:rsidRPr="005B4460">
        <w:rPr>
          <w:rFonts w:ascii="Lato" w:eastAsia="Lato" w:hAnsi="Lato" w:cs="Lato"/>
          <w:color w:val="000000"/>
        </w:rPr>
        <w:t xml:space="preserve"> should complete the Good Clinical Practice</w:t>
      </w:r>
      <w:r w:rsidR="00801A45" w:rsidRPr="005B4460">
        <w:rPr>
          <w:rFonts w:ascii="Lato" w:eastAsia="Lato" w:hAnsi="Lato" w:cs="Lato"/>
          <w:color w:val="000000"/>
        </w:rPr>
        <w:t xml:space="preserve"> (GCP)</w:t>
      </w:r>
      <w:r w:rsidRPr="005B4460">
        <w:rPr>
          <w:rFonts w:ascii="Lato" w:eastAsia="Lato" w:hAnsi="Lato" w:cs="Lato"/>
          <w:color w:val="000000"/>
        </w:rPr>
        <w:t xml:space="preserve"> in Research module early in post</w:t>
      </w:r>
      <w:r w:rsidR="005B4460">
        <w:rPr>
          <w:rFonts w:ascii="Lato" w:eastAsia="Lato" w:hAnsi="Lato" w:cs="Lato"/>
          <w:color w:val="000000"/>
        </w:rPr>
        <w:t>,</w:t>
      </w:r>
      <w:r w:rsidRPr="005B4460">
        <w:rPr>
          <w:rFonts w:ascii="Lato" w:eastAsia="Lato" w:hAnsi="Lato" w:cs="Lato"/>
          <w:color w:val="000000"/>
        </w:rPr>
        <w:t xml:space="preserve"> followed by the </w:t>
      </w:r>
      <w:r w:rsidR="00801A45" w:rsidRPr="005B4460">
        <w:rPr>
          <w:rFonts w:ascii="Lato" w:eastAsia="Lato" w:hAnsi="Lato" w:cs="Lato"/>
          <w:color w:val="000000"/>
        </w:rPr>
        <w:t>Valid Informed Consent (VIC) training</w:t>
      </w:r>
      <w:r w:rsidRPr="005B4460">
        <w:rPr>
          <w:rFonts w:ascii="Lato" w:eastAsia="Lato" w:hAnsi="Lato" w:cs="Lato"/>
          <w:color w:val="000000"/>
        </w:rPr>
        <w:t xml:space="preserve"> as outlined on the Learning for Health </w:t>
      </w:r>
      <w:r w:rsidR="005B4460">
        <w:rPr>
          <w:rFonts w:ascii="Lato" w:eastAsia="Lato" w:hAnsi="Lato" w:cs="Lato"/>
          <w:color w:val="000000"/>
        </w:rPr>
        <w:t>web</w:t>
      </w:r>
      <w:r w:rsidRPr="005B4460">
        <w:rPr>
          <w:rFonts w:ascii="Lato" w:eastAsia="Lato" w:hAnsi="Lato" w:cs="Lato"/>
          <w:color w:val="000000"/>
        </w:rPr>
        <w:t>site.</w:t>
      </w:r>
      <w:r w:rsidR="00801A45" w:rsidRPr="005B4460">
        <w:rPr>
          <w:rFonts w:ascii="Lato" w:eastAsia="Lato" w:hAnsi="Lato" w:cs="Lato"/>
          <w:color w:val="000000"/>
        </w:rPr>
        <w:t xml:space="preserve"> </w:t>
      </w:r>
      <w:r w:rsidR="00CA7902" w:rsidRPr="005B4460">
        <w:rPr>
          <w:rFonts w:ascii="Lato" w:eastAsia="Lato" w:hAnsi="Lato" w:cs="Lato"/>
          <w:color w:val="000000"/>
        </w:rPr>
        <w:t>The Princip</w:t>
      </w:r>
      <w:r w:rsidR="005B4460">
        <w:rPr>
          <w:rFonts w:ascii="Lato" w:eastAsia="Lato" w:hAnsi="Lato" w:cs="Lato"/>
          <w:color w:val="000000"/>
        </w:rPr>
        <w:t>al</w:t>
      </w:r>
      <w:r w:rsidR="00CA7902" w:rsidRPr="005B4460">
        <w:rPr>
          <w:rFonts w:ascii="Lato" w:eastAsia="Lato" w:hAnsi="Lato" w:cs="Lato"/>
          <w:color w:val="000000"/>
        </w:rPr>
        <w:t xml:space="preserve"> Investigator (PI) training is also </w:t>
      </w:r>
      <w:proofErr w:type="gramStart"/>
      <w:r w:rsidR="00CA7902" w:rsidRPr="005B4460">
        <w:rPr>
          <w:rFonts w:ascii="Lato" w:eastAsia="Lato" w:hAnsi="Lato" w:cs="Lato"/>
          <w:color w:val="000000"/>
        </w:rPr>
        <w:t>relevant</w:t>
      </w:r>
      <w:proofErr w:type="gramEnd"/>
      <w:r w:rsidR="00CA7902" w:rsidRPr="005B4460">
        <w:rPr>
          <w:rFonts w:ascii="Lato" w:eastAsia="Lato" w:hAnsi="Lato" w:cs="Lato"/>
          <w:color w:val="000000"/>
        </w:rPr>
        <w:t xml:space="preserve"> and the Chief Investigator (CI) training is a potential future aim.</w:t>
      </w:r>
    </w:p>
    <w:p w14:paraId="06A41EC2" w14:textId="77777777" w:rsidR="003D74C1" w:rsidRPr="005B4460" w:rsidRDefault="003D74C1" w:rsidP="00364026">
      <w:pPr>
        <w:pBdr>
          <w:top w:val="nil"/>
          <w:left w:val="nil"/>
          <w:bottom w:val="nil"/>
          <w:right w:val="nil"/>
          <w:between w:val="nil"/>
        </w:pBdr>
        <w:spacing w:after="0" w:line="240" w:lineRule="auto"/>
        <w:jc w:val="both"/>
        <w:rPr>
          <w:rFonts w:ascii="Lato" w:eastAsia="Lato" w:hAnsi="Lato" w:cs="Lato"/>
          <w:color w:val="000000"/>
        </w:rPr>
      </w:pPr>
    </w:p>
    <w:p w14:paraId="00000076"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color w:val="000000"/>
        </w:rPr>
      </w:pPr>
    </w:p>
    <w:p w14:paraId="00000077"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Assessment Requirements</w:t>
      </w:r>
    </w:p>
    <w:p w14:paraId="00000078"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79" w14:textId="097C6CEB"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 xml:space="preserve">To complete the post satisfactorily the </w:t>
      </w:r>
      <w:r w:rsidR="00CA7902" w:rsidRPr="005B4460">
        <w:rPr>
          <w:rFonts w:ascii="Lato" w:eastAsia="Lato" w:hAnsi="Lato" w:cs="Lato"/>
          <w:color w:val="000000"/>
        </w:rPr>
        <w:t>GP</w:t>
      </w:r>
      <w:r w:rsidR="00801A45" w:rsidRPr="005B4460">
        <w:rPr>
          <w:rFonts w:ascii="Lato" w:eastAsia="Lato" w:hAnsi="Lato" w:cs="Lato"/>
          <w:color w:val="000000"/>
        </w:rPr>
        <w:t xml:space="preserve"> </w:t>
      </w:r>
      <w:r w:rsidRPr="005B4460">
        <w:rPr>
          <w:rFonts w:ascii="Lato" w:eastAsia="Lato" w:hAnsi="Lato" w:cs="Lato"/>
          <w:color w:val="000000"/>
        </w:rPr>
        <w:t xml:space="preserve">Research </w:t>
      </w:r>
      <w:r w:rsidR="00CA7902" w:rsidRPr="005B4460">
        <w:rPr>
          <w:rFonts w:ascii="Lato" w:eastAsia="Lato" w:hAnsi="Lato" w:cs="Lato"/>
          <w:color w:val="000000"/>
        </w:rPr>
        <w:t>fellow</w:t>
      </w:r>
      <w:r w:rsidRPr="005B4460">
        <w:rPr>
          <w:rFonts w:ascii="Lato" w:eastAsia="Lato" w:hAnsi="Lato" w:cs="Lato"/>
          <w:color w:val="000000"/>
        </w:rPr>
        <w:t xml:space="preserve"> should be able to share their formative Educational Record of Learning and </w:t>
      </w:r>
      <w:r w:rsidR="000B4164" w:rsidRPr="005B4460">
        <w:rPr>
          <w:rFonts w:ascii="Lato" w:eastAsia="Lato" w:hAnsi="Lato" w:cs="Lato"/>
          <w:color w:val="000000"/>
        </w:rPr>
        <w:t>their Research Education Plan</w:t>
      </w:r>
      <w:r w:rsidRPr="005B4460">
        <w:rPr>
          <w:rFonts w:ascii="Lato" w:eastAsia="Lato" w:hAnsi="Lato" w:cs="Lato"/>
          <w:color w:val="000000"/>
        </w:rPr>
        <w:t xml:space="preserve">, </w:t>
      </w:r>
      <w:r w:rsidR="0036035D" w:rsidRPr="005B4460">
        <w:rPr>
          <w:rFonts w:ascii="Lato" w:eastAsia="Lato" w:hAnsi="Lato" w:cs="Lato"/>
          <w:color w:val="000000"/>
        </w:rPr>
        <w:t>which should include information</w:t>
      </w:r>
      <w:r w:rsidRPr="005B4460">
        <w:rPr>
          <w:rFonts w:ascii="Lato" w:eastAsia="Lato" w:hAnsi="Lato" w:cs="Lato"/>
          <w:color w:val="000000"/>
        </w:rPr>
        <w:t xml:space="preserve"> on how objectives were completed. </w:t>
      </w:r>
    </w:p>
    <w:p w14:paraId="0000007A" w14:textId="2617C05D"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rPr>
        <w:t xml:space="preserve">An overall summary of the </w:t>
      </w:r>
      <w:r w:rsidRPr="005B4460">
        <w:rPr>
          <w:rFonts w:ascii="Lato" w:eastAsia="Lato" w:hAnsi="Lato" w:cs="Lato"/>
          <w:color w:val="222222"/>
        </w:rPr>
        <w:t xml:space="preserve">weekly record of numbers of patients recruited or consented or seen and which studies these </w:t>
      </w:r>
      <w:r w:rsidR="00CA7902" w:rsidRPr="005B4460">
        <w:rPr>
          <w:rFonts w:ascii="Lato" w:eastAsia="Lato" w:hAnsi="Lato" w:cs="Lato"/>
          <w:color w:val="222222"/>
        </w:rPr>
        <w:t>related to must be provided. This</w:t>
      </w:r>
      <w:r w:rsidRPr="005B4460">
        <w:rPr>
          <w:rFonts w:ascii="Lato" w:eastAsia="Lato" w:hAnsi="Lato" w:cs="Lato"/>
          <w:color w:val="222222"/>
        </w:rPr>
        <w:t xml:space="preserve"> is submitted to the Primary Care Research educational lead along with the final reports from the GP Research and Academic research supervisors</w:t>
      </w:r>
    </w:p>
    <w:p w14:paraId="2AD3F3B0" w14:textId="77777777" w:rsidR="00801A45" w:rsidRPr="005B4460" w:rsidRDefault="00801A45" w:rsidP="00364026">
      <w:pPr>
        <w:pBdr>
          <w:top w:val="nil"/>
          <w:left w:val="nil"/>
          <w:bottom w:val="nil"/>
          <w:right w:val="nil"/>
          <w:between w:val="nil"/>
        </w:pBdr>
        <w:spacing w:after="0" w:line="240" w:lineRule="auto"/>
        <w:jc w:val="both"/>
        <w:rPr>
          <w:rFonts w:ascii="Lato" w:eastAsia="Lato" w:hAnsi="Lato" w:cs="Lato"/>
          <w:color w:val="000000"/>
        </w:rPr>
      </w:pPr>
    </w:p>
    <w:p w14:paraId="0000007B" w14:textId="7A0EF4D8"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color w:val="000000"/>
        </w:rPr>
      </w:pPr>
      <w:r w:rsidRPr="005B4460">
        <w:rPr>
          <w:rFonts w:ascii="Lato" w:eastAsia="Lato" w:hAnsi="Lato" w:cs="Lato"/>
          <w:b/>
          <w:bCs/>
          <w:color w:val="000000"/>
        </w:rPr>
        <w:t>Annual leave</w:t>
      </w:r>
    </w:p>
    <w:p w14:paraId="0000007C"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7D" w14:textId="7AC580C5"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000000"/>
        </w:rPr>
      </w:pPr>
      <w:r w:rsidRPr="005B4460">
        <w:rPr>
          <w:rFonts w:ascii="Lato" w:eastAsia="Lato" w:hAnsi="Lato" w:cs="Lato"/>
          <w:color w:val="000000"/>
        </w:rPr>
        <w:t>A leave allowance of five weeks a year pro rata is included in the</w:t>
      </w:r>
      <w:r w:rsidR="00801A45" w:rsidRPr="005B4460">
        <w:rPr>
          <w:rFonts w:ascii="Lato" w:eastAsia="Lato" w:hAnsi="Lato" w:cs="Lato"/>
          <w:color w:val="000000"/>
        </w:rPr>
        <w:t xml:space="preserve"> </w:t>
      </w:r>
      <w:r w:rsidR="00CA7902" w:rsidRPr="005B4460">
        <w:rPr>
          <w:rFonts w:ascii="Lato" w:eastAsia="Lato" w:hAnsi="Lato" w:cs="Lato"/>
          <w:color w:val="000000"/>
        </w:rPr>
        <w:t>GP</w:t>
      </w:r>
      <w:r w:rsidRPr="005B4460">
        <w:rPr>
          <w:rFonts w:ascii="Lato" w:eastAsia="Lato" w:hAnsi="Lato" w:cs="Lato"/>
          <w:color w:val="000000"/>
        </w:rPr>
        <w:t xml:space="preserve"> Research </w:t>
      </w:r>
      <w:r w:rsidR="00CA7902" w:rsidRPr="005B4460">
        <w:rPr>
          <w:rFonts w:ascii="Lato" w:eastAsia="Lato" w:hAnsi="Lato" w:cs="Lato"/>
          <w:color w:val="000000"/>
        </w:rPr>
        <w:t>fellow</w:t>
      </w:r>
      <w:r w:rsidRPr="005B4460">
        <w:rPr>
          <w:rFonts w:ascii="Lato" w:eastAsia="Lato" w:hAnsi="Lato" w:cs="Lato"/>
          <w:color w:val="000000"/>
        </w:rPr>
        <w:t xml:space="preserve"> post in addition to statutory bank holidays that fall on the usual days of work. </w:t>
      </w:r>
      <w:proofErr w:type="gramStart"/>
      <w:r w:rsidRPr="005B4460">
        <w:rPr>
          <w:rFonts w:ascii="Lato" w:eastAsia="Lato" w:hAnsi="Lato" w:cs="Lato"/>
          <w:color w:val="000000"/>
        </w:rPr>
        <w:t>In the event that</w:t>
      </w:r>
      <w:proofErr w:type="gramEnd"/>
      <w:r w:rsidRPr="005B4460">
        <w:rPr>
          <w:rFonts w:ascii="Lato" w:eastAsia="Lato" w:hAnsi="Lato" w:cs="Lato"/>
          <w:color w:val="000000"/>
        </w:rPr>
        <w:t xml:space="preserve"> other roles give a larger annual leave allowance application to the supervisors can be made to move around research session days to allow for this.</w:t>
      </w:r>
    </w:p>
    <w:p w14:paraId="0000007E" w14:textId="77777777" w:rsidR="00383905" w:rsidRPr="005B4460" w:rsidRDefault="00383905" w:rsidP="00364026">
      <w:pPr>
        <w:pBdr>
          <w:top w:val="nil"/>
          <w:left w:val="nil"/>
          <w:bottom w:val="nil"/>
          <w:right w:val="nil"/>
          <w:between w:val="nil"/>
        </w:pBdr>
        <w:spacing w:after="0" w:line="240" w:lineRule="auto"/>
        <w:jc w:val="both"/>
        <w:rPr>
          <w:rFonts w:ascii="Lato" w:eastAsia="Lato" w:hAnsi="Lato" w:cs="Lato"/>
        </w:rPr>
      </w:pPr>
    </w:p>
    <w:p w14:paraId="0000007F"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rPr>
      </w:pPr>
      <w:r w:rsidRPr="005B4460">
        <w:rPr>
          <w:rFonts w:ascii="Lato" w:eastAsia="Lato" w:hAnsi="Lato" w:cs="Lato"/>
          <w:b/>
          <w:bCs/>
        </w:rPr>
        <w:t>Study Leave</w:t>
      </w:r>
    </w:p>
    <w:p w14:paraId="00000080"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color w:val="222222"/>
        </w:rPr>
      </w:pPr>
      <w:r w:rsidRPr="005B4460">
        <w:rPr>
          <w:rFonts w:ascii="Lato" w:eastAsia="Lato" w:hAnsi="Lato" w:cs="Lato"/>
        </w:rPr>
        <w:br/>
      </w:r>
      <w:r w:rsidRPr="005B4460">
        <w:rPr>
          <w:rFonts w:ascii="Lato" w:eastAsia="Lato" w:hAnsi="Lato" w:cs="Lato"/>
          <w:color w:val="222222"/>
        </w:rPr>
        <w:t xml:space="preserve">An additional week of study leave, pro rata, is allowed. The content of the study leave </w:t>
      </w:r>
      <w:proofErr w:type="gramStart"/>
      <w:r w:rsidRPr="005B4460">
        <w:rPr>
          <w:rFonts w:ascii="Lato" w:eastAsia="Lato" w:hAnsi="Lato" w:cs="Lato"/>
          <w:color w:val="222222"/>
        </w:rPr>
        <w:t>has to</w:t>
      </w:r>
      <w:proofErr w:type="gramEnd"/>
      <w:r w:rsidRPr="005B4460">
        <w:rPr>
          <w:rFonts w:ascii="Lato" w:eastAsia="Lato" w:hAnsi="Lato" w:cs="Lato"/>
          <w:color w:val="222222"/>
        </w:rPr>
        <w:t xml:space="preserve"> be agreed by the supervisors with appeal to the Primary Care Research Educational lead in the event of any dispute. Study leave would normally be given for education related to the research work being undertaken and related skills that are being developed.</w:t>
      </w:r>
    </w:p>
    <w:p w14:paraId="00000081" w14:textId="6CC30276" w:rsidR="00383905" w:rsidRDefault="00383905" w:rsidP="00364026">
      <w:pPr>
        <w:pBdr>
          <w:top w:val="nil"/>
          <w:left w:val="nil"/>
          <w:bottom w:val="nil"/>
          <w:right w:val="nil"/>
          <w:between w:val="nil"/>
        </w:pBdr>
        <w:spacing w:after="0" w:line="240" w:lineRule="auto"/>
        <w:jc w:val="both"/>
        <w:rPr>
          <w:rFonts w:ascii="Lato" w:eastAsia="Lato" w:hAnsi="Lato" w:cs="Lato"/>
          <w:color w:val="222222"/>
        </w:rPr>
      </w:pPr>
    </w:p>
    <w:p w14:paraId="10426A46" w14:textId="77777777" w:rsidR="005B4460" w:rsidRPr="005B4460" w:rsidRDefault="005B4460" w:rsidP="00364026">
      <w:pPr>
        <w:pBdr>
          <w:top w:val="nil"/>
          <w:left w:val="nil"/>
          <w:bottom w:val="nil"/>
          <w:right w:val="nil"/>
          <w:between w:val="nil"/>
        </w:pBdr>
        <w:spacing w:after="0" w:line="240" w:lineRule="auto"/>
        <w:jc w:val="both"/>
        <w:rPr>
          <w:rFonts w:ascii="Lato" w:eastAsia="Lato" w:hAnsi="Lato" w:cs="Lato"/>
          <w:color w:val="222222"/>
        </w:rPr>
      </w:pPr>
    </w:p>
    <w:p w14:paraId="0725C885" w14:textId="77777777" w:rsidR="00CA7902" w:rsidRPr="005B4460" w:rsidRDefault="00CA7902" w:rsidP="00CA7902">
      <w:pPr>
        <w:pBdr>
          <w:top w:val="nil"/>
          <w:left w:val="nil"/>
          <w:bottom w:val="nil"/>
          <w:right w:val="nil"/>
          <w:between w:val="nil"/>
        </w:pBdr>
        <w:spacing w:after="0" w:line="240" w:lineRule="auto"/>
        <w:jc w:val="both"/>
        <w:rPr>
          <w:rFonts w:ascii="Lato" w:eastAsia="Lato" w:hAnsi="Lato" w:cs="Lato"/>
          <w:b/>
          <w:bCs/>
        </w:rPr>
      </w:pPr>
      <w:r w:rsidRPr="005B4460">
        <w:rPr>
          <w:rFonts w:ascii="Lato" w:eastAsia="Lato" w:hAnsi="Lato" w:cs="Lato"/>
          <w:b/>
          <w:bCs/>
        </w:rPr>
        <w:t>Parental Leave</w:t>
      </w:r>
    </w:p>
    <w:p w14:paraId="4F8A59D4" w14:textId="77777777" w:rsidR="00CA7902" w:rsidRPr="005B4460" w:rsidRDefault="00CA7902" w:rsidP="00CA7902">
      <w:pPr>
        <w:pBdr>
          <w:top w:val="nil"/>
          <w:left w:val="nil"/>
          <w:bottom w:val="nil"/>
          <w:right w:val="nil"/>
          <w:between w:val="nil"/>
        </w:pBdr>
        <w:spacing w:after="0" w:line="240" w:lineRule="auto"/>
        <w:jc w:val="both"/>
        <w:rPr>
          <w:rFonts w:ascii="Lato" w:eastAsia="Lato" w:hAnsi="Lato" w:cs="Lato"/>
        </w:rPr>
      </w:pPr>
      <w:r w:rsidRPr="005B4460">
        <w:rPr>
          <w:rFonts w:ascii="Lato" w:eastAsia="Lato" w:hAnsi="Lato" w:cs="Lato"/>
        </w:rPr>
        <w:br/>
        <w:t>Please refer to guidance set by the employing GP practice or trust or university.</w:t>
      </w:r>
    </w:p>
    <w:p w14:paraId="09A4E6BF" w14:textId="77777777" w:rsidR="00CA7902" w:rsidRPr="005B4460" w:rsidRDefault="00CA7902" w:rsidP="00CA7902">
      <w:pPr>
        <w:pBdr>
          <w:top w:val="nil"/>
          <w:left w:val="nil"/>
          <w:bottom w:val="nil"/>
          <w:right w:val="nil"/>
          <w:between w:val="nil"/>
        </w:pBdr>
        <w:spacing w:after="0" w:line="240" w:lineRule="auto"/>
        <w:jc w:val="both"/>
        <w:rPr>
          <w:rFonts w:ascii="Lato" w:eastAsia="Lato" w:hAnsi="Lato" w:cs="Lato"/>
        </w:rPr>
      </w:pPr>
    </w:p>
    <w:p w14:paraId="00000082" w14:textId="77777777" w:rsidR="00383905" w:rsidRPr="005B4460" w:rsidRDefault="00A021BC" w:rsidP="00364026">
      <w:pPr>
        <w:pBdr>
          <w:top w:val="nil"/>
          <w:left w:val="nil"/>
          <w:bottom w:val="nil"/>
          <w:right w:val="nil"/>
          <w:between w:val="nil"/>
        </w:pBdr>
        <w:spacing w:after="0" w:line="240" w:lineRule="auto"/>
        <w:jc w:val="both"/>
        <w:rPr>
          <w:rFonts w:ascii="Lato" w:eastAsia="Lato" w:hAnsi="Lato" w:cs="Lato"/>
          <w:b/>
          <w:bCs/>
        </w:rPr>
      </w:pPr>
      <w:r w:rsidRPr="005B4460">
        <w:rPr>
          <w:rFonts w:ascii="Lato" w:eastAsia="Lato" w:hAnsi="Lato" w:cs="Lato"/>
          <w:b/>
          <w:bCs/>
        </w:rPr>
        <w:t>Sick Leave</w:t>
      </w:r>
    </w:p>
    <w:p w14:paraId="00000083" w14:textId="542B4800" w:rsidR="00383905" w:rsidRPr="005B4460" w:rsidRDefault="00A021BC" w:rsidP="00364026">
      <w:pPr>
        <w:pBdr>
          <w:top w:val="nil"/>
          <w:left w:val="nil"/>
          <w:bottom w:val="nil"/>
          <w:right w:val="nil"/>
          <w:between w:val="nil"/>
        </w:pBdr>
        <w:spacing w:after="0" w:line="240" w:lineRule="auto"/>
        <w:jc w:val="both"/>
        <w:rPr>
          <w:rFonts w:ascii="Lato" w:eastAsia="Lato" w:hAnsi="Lato" w:cs="Lato"/>
        </w:rPr>
      </w:pPr>
      <w:r w:rsidRPr="005B4460">
        <w:rPr>
          <w:rFonts w:ascii="Lato" w:eastAsia="Lato" w:hAnsi="Lato" w:cs="Lato"/>
        </w:rPr>
        <w:br/>
        <w:t xml:space="preserve">A record of sick leave should be maintained by the </w:t>
      </w:r>
      <w:r w:rsidR="00CA7902" w:rsidRPr="005B4460">
        <w:rPr>
          <w:rFonts w:ascii="Lato" w:eastAsia="Lato" w:hAnsi="Lato" w:cs="Lato"/>
        </w:rPr>
        <w:t>GP</w:t>
      </w:r>
      <w:r w:rsidR="00801A45" w:rsidRPr="005B4460">
        <w:rPr>
          <w:rFonts w:ascii="Lato" w:eastAsia="Lato" w:hAnsi="Lato" w:cs="Lato"/>
        </w:rPr>
        <w:t xml:space="preserve"> </w:t>
      </w:r>
      <w:r w:rsidRPr="005B4460">
        <w:rPr>
          <w:rFonts w:ascii="Lato" w:eastAsia="Lato" w:hAnsi="Lato" w:cs="Lato"/>
        </w:rPr>
        <w:t>Research</w:t>
      </w:r>
      <w:r w:rsidR="00CA7902" w:rsidRPr="005B4460">
        <w:rPr>
          <w:rFonts w:ascii="Lato" w:eastAsia="Lato" w:hAnsi="Lato" w:cs="Lato"/>
        </w:rPr>
        <w:t xml:space="preserve"> fellow</w:t>
      </w:r>
      <w:r w:rsidRPr="005B4460">
        <w:rPr>
          <w:rFonts w:ascii="Lato" w:eastAsia="Lato" w:hAnsi="Lato" w:cs="Lato"/>
        </w:rPr>
        <w:t xml:space="preserve"> including dates and any certified reason where appropriate. This should be copied to the supervisors after each period of absence. Any additional </w:t>
      </w:r>
      <w:r w:rsidR="00801A45" w:rsidRPr="005B4460">
        <w:rPr>
          <w:rFonts w:ascii="Lato" w:eastAsia="Lato" w:hAnsi="Lato" w:cs="Lato"/>
        </w:rPr>
        <w:t xml:space="preserve">policy </w:t>
      </w:r>
      <w:r w:rsidRPr="005B4460">
        <w:rPr>
          <w:rFonts w:ascii="Lato" w:eastAsia="Lato" w:hAnsi="Lato" w:cs="Lato"/>
        </w:rPr>
        <w:t xml:space="preserve">guidance set by the employing GP practice or </w:t>
      </w:r>
      <w:proofErr w:type="gramStart"/>
      <w:r w:rsidRPr="005B4460">
        <w:rPr>
          <w:rFonts w:ascii="Lato" w:eastAsia="Lato" w:hAnsi="Lato" w:cs="Lato"/>
        </w:rPr>
        <w:t>trust</w:t>
      </w:r>
      <w:proofErr w:type="gramEnd"/>
      <w:r w:rsidRPr="005B4460">
        <w:rPr>
          <w:rFonts w:ascii="Lato" w:eastAsia="Lato" w:hAnsi="Lato" w:cs="Lato"/>
        </w:rPr>
        <w:t xml:space="preserve"> or university should be followed.</w:t>
      </w:r>
    </w:p>
    <w:p w14:paraId="00000084" w14:textId="77777777" w:rsidR="00383905" w:rsidRPr="005B4460" w:rsidRDefault="00A021BC" w:rsidP="00364026">
      <w:pPr>
        <w:shd w:val="clear" w:color="auto" w:fill="FFFFFF"/>
        <w:spacing w:before="280" w:after="280" w:line="240" w:lineRule="auto"/>
        <w:jc w:val="both"/>
        <w:rPr>
          <w:rFonts w:ascii="Lato" w:eastAsia="Lato" w:hAnsi="Lato" w:cs="Lato"/>
          <w:color w:val="222222"/>
        </w:rPr>
      </w:pPr>
      <w:r w:rsidRPr="005B4460">
        <w:rPr>
          <w:rFonts w:ascii="Lato" w:eastAsia="Lato" w:hAnsi="Lato" w:cs="Lato"/>
        </w:rPr>
        <w:t xml:space="preserve">Those who have been out of post for 3 months or more will need a </w:t>
      </w:r>
      <w:proofErr w:type="gramStart"/>
      <w:r w:rsidRPr="005B4460">
        <w:rPr>
          <w:rFonts w:ascii="Lato" w:eastAsia="Lato" w:hAnsi="Lato" w:cs="Lato"/>
        </w:rPr>
        <w:t>return to work</w:t>
      </w:r>
      <w:proofErr w:type="gramEnd"/>
      <w:r w:rsidRPr="005B4460">
        <w:rPr>
          <w:rFonts w:ascii="Lato" w:eastAsia="Lato" w:hAnsi="Lato" w:cs="Lato"/>
        </w:rPr>
        <w:t xml:space="preserve"> meeting with the Primary Care Research Education lead, as well as any HR requirements, such as Occupational Health referrals. </w:t>
      </w:r>
    </w:p>
    <w:p w14:paraId="00000087" w14:textId="77777777" w:rsidR="00383905" w:rsidRDefault="00383905" w:rsidP="00364026">
      <w:pPr>
        <w:jc w:val="both"/>
        <w:rPr>
          <w:rFonts w:ascii="Lato" w:eastAsia="Lato" w:hAnsi="Lato" w:cs="Lato"/>
          <w:sz w:val="24"/>
          <w:szCs w:val="24"/>
        </w:rPr>
      </w:pPr>
    </w:p>
    <w:sectPr w:rsidR="00383905">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9445" w14:textId="77777777" w:rsidR="005317A0" w:rsidRDefault="005317A0">
      <w:pPr>
        <w:spacing w:after="0" w:line="240" w:lineRule="auto"/>
      </w:pPr>
      <w:r>
        <w:separator/>
      </w:r>
    </w:p>
  </w:endnote>
  <w:endnote w:type="continuationSeparator" w:id="0">
    <w:p w14:paraId="03580A71" w14:textId="77777777" w:rsidR="005317A0" w:rsidRDefault="0053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Nova Mon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383905" w:rsidRDefault="00383905"/>
  <w:p w14:paraId="00000089" w14:textId="77777777" w:rsidR="00383905" w:rsidRDefault="00383905"/>
  <w:p w14:paraId="0000008A" w14:textId="6B84425E" w:rsidR="00383905" w:rsidRDefault="00A021BC">
    <w:r>
      <w:t xml:space="preserve">Guidance for the GP Portfolio Research post    Mark </w:t>
    </w:r>
    <w:proofErr w:type="spellStart"/>
    <w:r>
      <w:t>Rickenbach</w:t>
    </w:r>
    <w:proofErr w:type="spellEnd"/>
    <w:r>
      <w:t xml:space="preserve"> </w:t>
    </w:r>
    <w:r w:rsidR="00BE7D2F">
      <w:t xml:space="preserve">Martine Cross </w:t>
    </w:r>
    <w:r>
      <w:t xml:space="preserve">Version </w:t>
    </w:r>
    <w:r w:rsidR="005B4460">
      <w:t>9</w:t>
    </w:r>
    <w:r w:rsidR="0036035D">
      <w:t>.11</w:t>
    </w:r>
    <w:r>
      <w:t>.22</w:t>
    </w:r>
  </w:p>
  <w:p w14:paraId="0000008B" w14:textId="77777777" w:rsidR="00383905" w:rsidRDefault="0038390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19BD" w14:textId="77777777" w:rsidR="005317A0" w:rsidRDefault="005317A0">
      <w:pPr>
        <w:spacing w:after="0" w:line="240" w:lineRule="auto"/>
      </w:pPr>
      <w:r>
        <w:separator/>
      </w:r>
    </w:p>
  </w:footnote>
  <w:footnote w:type="continuationSeparator" w:id="0">
    <w:p w14:paraId="14669B4B" w14:textId="77777777" w:rsidR="005317A0" w:rsidRDefault="00531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47F89"/>
    <w:multiLevelType w:val="multilevel"/>
    <w:tmpl w:val="16DC5D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1045A0"/>
    <w:multiLevelType w:val="multilevel"/>
    <w:tmpl w:val="A8429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F85693"/>
    <w:multiLevelType w:val="multilevel"/>
    <w:tmpl w:val="24B0EA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196312565">
    <w:abstractNumId w:val="2"/>
  </w:num>
  <w:num w:numId="2" w16cid:durableId="2089187358">
    <w:abstractNumId w:val="1"/>
  </w:num>
  <w:num w:numId="3" w16cid:durableId="1175026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905"/>
    <w:rsid w:val="0001432C"/>
    <w:rsid w:val="0001694C"/>
    <w:rsid w:val="00035C92"/>
    <w:rsid w:val="000B4164"/>
    <w:rsid w:val="000D16F0"/>
    <w:rsid w:val="00272692"/>
    <w:rsid w:val="002765EA"/>
    <w:rsid w:val="0036035D"/>
    <w:rsid w:val="00364026"/>
    <w:rsid w:val="00383905"/>
    <w:rsid w:val="003969D3"/>
    <w:rsid w:val="003D74C1"/>
    <w:rsid w:val="005041CA"/>
    <w:rsid w:val="0052075B"/>
    <w:rsid w:val="005317A0"/>
    <w:rsid w:val="00582BC7"/>
    <w:rsid w:val="005B4460"/>
    <w:rsid w:val="005E11C1"/>
    <w:rsid w:val="005F7AE9"/>
    <w:rsid w:val="006642D0"/>
    <w:rsid w:val="00682A93"/>
    <w:rsid w:val="006D3B34"/>
    <w:rsid w:val="00706AEC"/>
    <w:rsid w:val="00710A02"/>
    <w:rsid w:val="00735F83"/>
    <w:rsid w:val="007B0D52"/>
    <w:rsid w:val="007F0F9E"/>
    <w:rsid w:val="00801A45"/>
    <w:rsid w:val="00833479"/>
    <w:rsid w:val="00886AA4"/>
    <w:rsid w:val="008F08E1"/>
    <w:rsid w:val="00922C65"/>
    <w:rsid w:val="009913DD"/>
    <w:rsid w:val="009C474F"/>
    <w:rsid w:val="009E0D76"/>
    <w:rsid w:val="00A021BC"/>
    <w:rsid w:val="00A36C4A"/>
    <w:rsid w:val="00A66E7E"/>
    <w:rsid w:val="00AF3B52"/>
    <w:rsid w:val="00BC04EC"/>
    <w:rsid w:val="00BE7D2F"/>
    <w:rsid w:val="00C16019"/>
    <w:rsid w:val="00C85A12"/>
    <w:rsid w:val="00CA7902"/>
    <w:rsid w:val="00CE6AD2"/>
    <w:rsid w:val="00D14EC2"/>
    <w:rsid w:val="00D719EB"/>
    <w:rsid w:val="00E26C81"/>
    <w:rsid w:val="00E3341B"/>
    <w:rsid w:val="00E572BB"/>
    <w:rsid w:val="00EC21FD"/>
    <w:rsid w:val="00F96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3B22"/>
  <w15:docId w15:val="{7C67AE5B-E527-43D2-AEBC-33D9B67F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4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0747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D07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7E2"/>
  </w:style>
  <w:style w:type="paragraph" w:styleId="Footer">
    <w:name w:val="footer"/>
    <w:basedOn w:val="Normal"/>
    <w:link w:val="FooterChar"/>
    <w:uiPriority w:val="99"/>
    <w:unhideWhenUsed/>
    <w:rsid w:val="009D0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7E2"/>
  </w:style>
  <w:style w:type="paragraph" w:styleId="ListParagraph">
    <w:name w:val="List Paragraph"/>
    <w:basedOn w:val="Normal"/>
    <w:uiPriority w:val="34"/>
    <w:qFormat/>
    <w:rsid w:val="00785552"/>
    <w:pPr>
      <w:ind w:left="720"/>
      <w:contextualSpacing/>
    </w:pPr>
  </w:style>
  <w:style w:type="character" w:customStyle="1" w:styleId="Heading1Char">
    <w:name w:val="Heading 1 Char"/>
    <w:basedOn w:val="DefaultParagraphFont"/>
    <w:link w:val="Heading1"/>
    <w:uiPriority w:val="9"/>
    <w:rsid w:val="0007471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74715"/>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7471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4715"/>
    <w:rPr>
      <w:color w:val="0000FF"/>
      <w:u w:val="single"/>
    </w:rPr>
  </w:style>
  <w:style w:type="character" w:styleId="Strong">
    <w:name w:val="Strong"/>
    <w:basedOn w:val="DefaultParagraphFont"/>
    <w:uiPriority w:val="22"/>
    <w:qFormat/>
    <w:rsid w:val="00074715"/>
    <w:rPr>
      <w:b/>
      <w:bCs/>
    </w:rPr>
  </w:style>
  <w:style w:type="table" w:styleId="TableGrid">
    <w:name w:val="Table Grid"/>
    <w:basedOn w:val="TableNormal"/>
    <w:uiPriority w:val="39"/>
    <w:rsid w:val="00074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7AD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5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ssexdeanery.nhs.uk/gp__primary_care/trainees/before_training_sta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9N9iRXULsBRAIP3W/11fjOwImg==">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2678</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Rickenbach</dc:creator>
  <cp:lastModifiedBy>Martine Cross</cp:lastModifiedBy>
  <cp:revision>6</cp:revision>
  <dcterms:created xsi:type="dcterms:W3CDTF">2022-11-09T11:01:00Z</dcterms:created>
  <dcterms:modified xsi:type="dcterms:W3CDTF">2022-11-09T14:36:00Z</dcterms:modified>
</cp:coreProperties>
</file>