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DC33" w14:textId="77777777" w:rsidR="00A60A71" w:rsidRPr="004F1532" w:rsidRDefault="00A60A71" w:rsidP="00A60A71">
      <w:pPr>
        <w:suppressAutoHyphens/>
        <w:spacing w:after="0" w:line="240" w:lineRule="auto"/>
        <w:jc w:val="center"/>
        <w:rPr>
          <w:rFonts w:eastAsia="Times New Roman" w:cs="Arial"/>
          <w:sz w:val="24"/>
          <w:szCs w:val="24"/>
          <w:lang w:eastAsia="ar-SA"/>
        </w:rPr>
      </w:pPr>
      <w:r w:rsidRPr="004F1532">
        <w:rPr>
          <w:rFonts w:eastAsia="Times New Roman" w:cs="Arial"/>
          <w:b/>
          <w:sz w:val="32"/>
          <w:szCs w:val="32"/>
          <w:lang w:eastAsia="ar-SA"/>
        </w:rPr>
        <w:t>JOB DESCRIPTION</w:t>
      </w:r>
    </w:p>
    <w:p w14:paraId="7BAE796C" w14:textId="77777777" w:rsidR="00A60A71" w:rsidRPr="004F1532" w:rsidRDefault="00A60A71" w:rsidP="00A60A71">
      <w:pPr>
        <w:suppressAutoHyphens/>
        <w:spacing w:after="0" w:line="240" w:lineRule="auto"/>
        <w:rPr>
          <w:rFonts w:eastAsia="Times New Roman" w:cs="Arial"/>
          <w:sz w:val="24"/>
          <w:szCs w:val="24"/>
          <w:lang w:eastAsia="ar-SA"/>
        </w:rPr>
      </w:pPr>
    </w:p>
    <w:tbl>
      <w:tblPr>
        <w:tblW w:w="10348" w:type="dxa"/>
        <w:tblInd w:w="-147" w:type="dxa"/>
        <w:tblLayout w:type="fixed"/>
        <w:tblLook w:val="0000" w:firstRow="0" w:lastRow="0" w:firstColumn="0" w:lastColumn="0" w:noHBand="0" w:noVBand="0"/>
      </w:tblPr>
      <w:tblGrid>
        <w:gridCol w:w="1702"/>
        <w:gridCol w:w="628"/>
        <w:gridCol w:w="8018"/>
      </w:tblGrid>
      <w:tr w:rsidR="00A60A71" w:rsidRPr="004F1532" w14:paraId="2E169824" w14:textId="77777777" w:rsidTr="004E79C3">
        <w:tc>
          <w:tcPr>
            <w:tcW w:w="2330" w:type="dxa"/>
            <w:gridSpan w:val="2"/>
            <w:tcBorders>
              <w:top w:val="single" w:sz="4" w:space="0" w:color="000000"/>
              <w:left w:val="single" w:sz="4" w:space="0" w:color="000000"/>
              <w:bottom w:val="single" w:sz="4" w:space="0" w:color="000000"/>
            </w:tcBorders>
            <w:shd w:val="clear" w:color="auto" w:fill="E0E0E0"/>
          </w:tcPr>
          <w:p w14:paraId="6F752FD3" w14:textId="77777777" w:rsidR="00A60A71" w:rsidRPr="004E79C3" w:rsidRDefault="00A60A71" w:rsidP="00072B7D">
            <w:pPr>
              <w:suppressAutoHyphens/>
              <w:snapToGrid w:val="0"/>
              <w:spacing w:after="0" w:line="240" w:lineRule="auto"/>
              <w:rPr>
                <w:rFonts w:ascii="Arial" w:eastAsia="Times New Roman" w:hAnsi="Arial" w:cs="Arial"/>
                <w:b/>
                <w:lang w:eastAsia="ar-SA"/>
              </w:rPr>
            </w:pPr>
            <w:bookmarkStart w:id="0" w:name="_Hlk69974163"/>
            <w:r w:rsidRPr="004E79C3">
              <w:rPr>
                <w:rFonts w:ascii="Arial" w:eastAsia="Times New Roman" w:hAnsi="Arial" w:cs="Arial"/>
                <w:b/>
                <w:lang w:eastAsia="ar-SA"/>
              </w:rPr>
              <w:t>Title:</w:t>
            </w:r>
          </w:p>
        </w:tc>
        <w:tc>
          <w:tcPr>
            <w:tcW w:w="8018" w:type="dxa"/>
            <w:tcBorders>
              <w:top w:val="single" w:sz="4" w:space="0" w:color="000000"/>
              <w:left w:val="single" w:sz="4" w:space="0" w:color="000000"/>
              <w:bottom w:val="single" w:sz="4" w:space="0" w:color="000000"/>
              <w:right w:val="single" w:sz="4" w:space="0" w:color="000000"/>
            </w:tcBorders>
            <w:shd w:val="clear" w:color="auto" w:fill="auto"/>
          </w:tcPr>
          <w:p w14:paraId="7DB89AC6" w14:textId="2FD8D318" w:rsidR="00A60A71" w:rsidRPr="004E79C3" w:rsidRDefault="00CC6AD4" w:rsidP="00072B7D">
            <w:pPr>
              <w:suppressAutoHyphens/>
              <w:snapToGrid w:val="0"/>
              <w:spacing w:after="0" w:line="240" w:lineRule="auto"/>
              <w:rPr>
                <w:rFonts w:ascii="Arial" w:eastAsia="Times New Roman" w:hAnsi="Arial" w:cs="Arial"/>
                <w:b/>
                <w:lang w:eastAsia="ar-SA"/>
              </w:rPr>
            </w:pPr>
            <w:r>
              <w:rPr>
                <w:rFonts w:ascii="Arial" w:eastAsia="Times New Roman" w:hAnsi="Arial" w:cs="Arial"/>
                <w:b/>
                <w:lang w:eastAsia="ar-SA"/>
              </w:rPr>
              <w:t>Salaried GP</w:t>
            </w:r>
          </w:p>
        </w:tc>
      </w:tr>
      <w:tr w:rsidR="00CC185B" w:rsidRPr="004F1532" w14:paraId="7A297F31" w14:textId="77777777" w:rsidTr="004E79C3">
        <w:tc>
          <w:tcPr>
            <w:tcW w:w="2330" w:type="dxa"/>
            <w:gridSpan w:val="2"/>
            <w:tcBorders>
              <w:top w:val="single" w:sz="4" w:space="0" w:color="000000"/>
              <w:left w:val="single" w:sz="4" w:space="0" w:color="000000"/>
              <w:bottom w:val="single" w:sz="4" w:space="0" w:color="000000"/>
            </w:tcBorders>
            <w:shd w:val="clear" w:color="auto" w:fill="E0E0E0"/>
          </w:tcPr>
          <w:p w14:paraId="678906BB" w14:textId="28217CEE" w:rsidR="00CC185B" w:rsidRPr="004E79C3" w:rsidRDefault="00CC185B" w:rsidP="00072B7D">
            <w:pPr>
              <w:suppressAutoHyphens/>
              <w:snapToGrid w:val="0"/>
              <w:spacing w:after="0" w:line="240" w:lineRule="auto"/>
              <w:rPr>
                <w:rFonts w:ascii="Arial" w:eastAsia="Times New Roman" w:hAnsi="Arial" w:cs="Arial"/>
                <w:b/>
                <w:lang w:eastAsia="ar-SA"/>
              </w:rPr>
            </w:pPr>
            <w:r w:rsidRPr="004E79C3">
              <w:rPr>
                <w:rFonts w:ascii="Arial" w:eastAsia="Times New Roman" w:hAnsi="Arial" w:cs="Arial"/>
                <w:b/>
                <w:lang w:eastAsia="ar-SA"/>
              </w:rPr>
              <w:t xml:space="preserve">Salary: </w:t>
            </w:r>
          </w:p>
        </w:tc>
        <w:tc>
          <w:tcPr>
            <w:tcW w:w="8018" w:type="dxa"/>
            <w:tcBorders>
              <w:top w:val="single" w:sz="4" w:space="0" w:color="000000"/>
              <w:left w:val="single" w:sz="4" w:space="0" w:color="000000"/>
              <w:bottom w:val="single" w:sz="4" w:space="0" w:color="000000"/>
              <w:right w:val="single" w:sz="4" w:space="0" w:color="000000"/>
            </w:tcBorders>
            <w:shd w:val="clear" w:color="auto" w:fill="auto"/>
          </w:tcPr>
          <w:p w14:paraId="0ED41B57" w14:textId="1A02ED96" w:rsidR="00CC185B" w:rsidRPr="004E79C3" w:rsidRDefault="0066738D" w:rsidP="00072B7D">
            <w:pPr>
              <w:suppressAutoHyphens/>
              <w:snapToGrid w:val="0"/>
              <w:spacing w:after="0" w:line="240" w:lineRule="auto"/>
              <w:rPr>
                <w:rFonts w:ascii="Arial" w:eastAsia="Times New Roman" w:hAnsi="Arial" w:cs="Arial"/>
                <w:b/>
                <w:lang w:eastAsia="ar-SA"/>
              </w:rPr>
            </w:pPr>
            <w:r>
              <w:rPr>
                <w:rFonts w:ascii="Arial" w:eastAsia="Times New Roman" w:hAnsi="Arial" w:cs="Arial"/>
                <w:b/>
                <w:lang w:eastAsia="ar-SA"/>
              </w:rPr>
              <w:t>10k per SGP session</w:t>
            </w:r>
          </w:p>
        </w:tc>
      </w:tr>
      <w:tr w:rsidR="00A60A71" w:rsidRPr="004F1532" w14:paraId="3C9C3BEF" w14:textId="77777777" w:rsidTr="004E79C3">
        <w:tc>
          <w:tcPr>
            <w:tcW w:w="2330" w:type="dxa"/>
            <w:gridSpan w:val="2"/>
            <w:tcBorders>
              <w:top w:val="single" w:sz="4" w:space="0" w:color="000000"/>
              <w:left w:val="single" w:sz="4" w:space="0" w:color="000000"/>
              <w:bottom w:val="single" w:sz="4" w:space="0" w:color="000000"/>
            </w:tcBorders>
            <w:shd w:val="clear" w:color="auto" w:fill="E0E0E0"/>
          </w:tcPr>
          <w:p w14:paraId="33D75A72" w14:textId="77777777" w:rsidR="00A60A71" w:rsidRPr="004E79C3" w:rsidRDefault="00A60A71" w:rsidP="00072B7D">
            <w:pPr>
              <w:suppressAutoHyphens/>
              <w:snapToGrid w:val="0"/>
              <w:spacing w:after="0" w:line="240" w:lineRule="auto"/>
              <w:rPr>
                <w:rFonts w:ascii="Arial" w:eastAsia="Times New Roman" w:hAnsi="Arial" w:cs="Arial"/>
                <w:b/>
                <w:lang w:eastAsia="ar-SA"/>
              </w:rPr>
            </w:pPr>
            <w:r w:rsidRPr="004E79C3">
              <w:rPr>
                <w:rFonts w:ascii="Arial" w:eastAsia="Times New Roman" w:hAnsi="Arial" w:cs="Arial"/>
                <w:b/>
                <w:lang w:eastAsia="ar-SA"/>
              </w:rPr>
              <w:t>Responsible to:</w:t>
            </w:r>
          </w:p>
        </w:tc>
        <w:tc>
          <w:tcPr>
            <w:tcW w:w="8018" w:type="dxa"/>
            <w:tcBorders>
              <w:top w:val="single" w:sz="4" w:space="0" w:color="000000"/>
              <w:left w:val="single" w:sz="4" w:space="0" w:color="000000"/>
              <w:bottom w:val="single" w:sz="4" w:space="0" w:color="000000"/>
              <w:right w:val="single" w:sz="4" w:space="0" w:color="000000"/>
            </w:tcBorders>
            <w:shd w:val="clear" w:color="auto" w:fill="auto"/>
          </w:tcPr>
          <w:p w14:paraId="67B5982F" w14:textId="7D598F8F" w:rsidR="00A60A71" w:rsidRPr="004E79C3" w:rsidRDefault="00D33316" w:rsidP="00072B7D">
            <w:pPr>
              <w:suppressAutoHyphens/>
              <w:snapToGrid w:val="0"/>
              <w:spacing w:after="0" w:line="240" w:lineRule="auto"/>
              <w:rPr>
                <w:rFonts w:ascii="Arial" w:eastAsia="Times New Roman" w:hAnsi="Arial" w:cs="Arial"/>
                <w:b/>
                <w:color w:val="000000"/>
                <w:lang w:eastAsia="ar-SA"/>
              </w:rPr>
            </w:pPr>
            <w:r>
              <w:rPr>
                <w:rFonts w:ascii="Arial" w:eastAsia="Times New Roman" w:hAnsi="Arial" w:cs="Arial"/>
                <w:b/>
                <w:color w:val="000000"/>
                <w:lang w:eastAsia="ar-SA"/>
              </w:rPr>
              <w:t>Practice Manager</w:t>
            </w:r>
          </w:p>
        </w:tc>
      </w:tr>
      <w:tr w:rsidR="00A60A71" w:rsidRPr="004F1532" w14:paraId="1E18501E" w14:textId="77777777" w:rsidTr="004E79C3">
        <w:tc>
          <w:tcPr>
            <w:tcW w:w="2330" w:type="dxa"/>
            <w:gridSpan w:val="2"/>
            <w:tcBorders>
              <w:top w:val="single" w:sz="4" w:space="0" w:color="000000"/>
              <w:left w:val="single" w:sz="4" w:space="0" w:color="000000"/>
              <w:bottom w:val="single" w:sz="4" w:space="0" w:color="000000"/>
            </w:tcBorders>
            <w:shd w:val="clear" w:color="auto" w:fill="E0E0E0"/>
          </w:tcPr>
          <w:p w14:paraId="50B41923" w14:textId="77777777" w:rsidR="00A60A71" w:rsidRPr="004E79C3" w:rsidRDefault="00A60A71" w:rsidP="00072B7D">
            <w:pPr>
              <w:suppressAutoHyphens/>
              <w:snapToGrid w:val="0"/>
              <w:spacing w:after="0" w:line="240" w:lineRule="auto"/>
              <w:rPr>
                <w:rFonts w:ascii="Arial" w:eastAsia="Times New Roman" w:hAnsi="Arial" w:cs="Arial"/>
                <w:b/>
                <w:lang w:eastAsia="ar-SA"/>
              </w:rPr>
            </w:pPr>
            <w:r w:rsidRPr="004E79C3">
              <w:rPr>
                <w:rFonts w:ascii="Arial" w:eastAsia="Times New Roman" w:hAnsi="Arial" w:cs="Arial"/>
                <w:b/>
                <w:lang w:eastAsia="ar-SA"/>
              </w:rPr>
              <w:t>Accountable to:</w:t>
            </w:r>
          </w:p>
        </w:tc>
        <w:tc>
          <w:tcPr>
            <w:tcW w:w="8018" w:type="dxa"/>
            <w:tcBorders>
              <w:top w:val="single" w:sz="4" w:space="0" w:color="000000"/>
              <w:left w:val="single" w:sz="4" w:space="0" w:color="000000"/>
              <w:bottom w:val="single" w:sz="4" w:space="0" w:color="000000"/>
              <w:right w:val="single" w:sz="4" w:space="0" w:color="000000"/>
            </w:tcBorders>
            <w:shd w:val="clear" w:color="auto" w:fill="auto"/>
          </w:tcPr>
          <w:p w14:paraId="28354156" w14:textId="06AAE9AE" w:rsidR="00A60A71" w:rsidRPr="004E79C3" w:rsidRDefault="00CC6AD4" w:rsidP="00072B7D">
            <w:pPr>
              <w:suppressAutoHyphens/>
              <w:snapToGrid w:val="0"/>
              <w:spacing w:after="0" w:line="240" w:lineRule="auto"/>
              <w:rPr>
                <w:rFonts w:ascii="Arial" w:eastAsia="Times New Roman" w:hAnsi="Arial" w:cs="Arial"/>
                <w:b/>
                <w:color w:val="000000"/>
                <w:lang w:eastAsia="ar-SA"/>
              </w:rPr>
            </w:pPr>
            <w:r>
              <w:rPr>
                <w:rFonts w:ascii="Arial" w:eastAsia="Times New Roman" w:hAnsi="Arial" w:cs="Arial"/>
                <w:b/>
                <w:color w:val="000000"/>
                <w:lang w:eastAsia="ar-SA"/>
              </w:rPr>
              <w:t>Divisional Board</w:t>
            </w:r>
          </w:p>
        </w:tc>
      </w:tr>
      <w:tr w:rsidR="00A60A71" w:rsidRPr="004F1532" w14:paraId="0E34040B" w14:textId="77777777" w:rsidTr="004E79C3">
        <w:tc>
          <w:tcPr>
            <w:tcW w:w="10348" w:type="dxa"/>
            <w:gridSpan w:val="3"/>
            <w:tcBorders>
              <w:top w:val="single" w:sz="4" w:space="0" w:color="000000"/>
              <w:left w:val="single" w:sz="4" w:space="0" w:color="000000"/>
              <w:bottom w:val="single" w:sz="4" w:space="0" w:color="000000"/>
              <w:right w:val="single" w:sz="4" w:space="0" w:color="000000"/>
            </w:tcBorders>
            <w:shd w:val="clear" w:color="auto" w:fill="E0E0E0"/>
          </w:tcPr>
          <w:p w14:paraId="520468C4" w14:textId="77777777" w:rsidR="00A60A71" w:rsidRPr="004E79C3" w:rsidRDefault="00A60A71" w:rsidP="00072B7D">
            <w:pPr>
              <w:suppressAutoHyphens/>
              <w:snapToGrid w:val="0"/>
              <w:spacing w:after="0" w:line="240" w:lineRule="auto"/>
              <w:rPr>
                <w:rFonts w:ascii="Arial" w:eastAsia="Times New Roman" w:hAnsi="Arial" w:cs="Arial"/>
                <w:b/>
                <w:lang w:eastAsia="ar-SA"/>
              </w:rPr>
            </w:pPr>
            <w:r w:rsidRPr="004E79C3">
              <w:rPr>
                <w:rFonts w:ascii="Arial" w:eastAsia="Times New Roman" w:hAnsi="Arial" w:cs="Arial"/>
                <w:b/>
                <w:lang w:eastAsia="ar-SA"/>
              </w:rPr>
              <w:t>1. Job Role/Purpose:</w:t>
            </w:r>
          </w:p>
        </w:tc>
      </w:tr>
      <w:tr w:rsidR="00CC6AD4" w:rsidRPr="004F1532" w14:paraId="5D0168B3" w14:textId="77777777" w:rsidTr="004E79C3">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317861A6" w14:textId="19DA65AF" w:rsidR="00CC6AD4" w:rsidRPr="00CC6AD4" w:rsidRDefault="00CC6AD4" w:rsidP="00CC6AD4">
            <w:pPr>
              <w:pStyle w:val="ListParagraph"/>
              <w:widowControl w:val="0"/>
              <w:numPr>
                <w:ilvl w:val="0"/>
                <w:numId w:val="2"/>
              </w:numPr>
              <w:tabs>
                <w:tab w:val="left" w:pos="0"/>
                <w:tab w:val="left" w:pos="220"/>
              </w:tabs>
              <w:autoSpaceDE w:val="0"/>
              <w:autoSpaceDN w:val="0"/>
              <w:adjustRightInd w:val="0"/>
              <w:spacing w:after="0" w:line="240" w:lineRule="auto"/>
              <w:rPr>
                <w:rFonts w:ascii="Arial" w:eastAsia="Times New Roman" w:hAnsi="Arial" w:cs="Arial"/>
                <w:lang w:eastAsia="ar-SA"/>
              </w:rPr>
            </w:pPr>
            <w:r>
              <w:rPr>
                <w:rFonts w:ascii="Arial" w:hAnsi="Arial" w:cs="Arial"/>
                <w:color w:val="000000"/>
              </w:rPr>
              <w:t>Workin</w:t>
            </w:r>
            <w:r w:rsidR="00D33316">
              <w:rPr>
                <w:rFonts w:ascii="Arial" w:hAnsi="Arial" w:cs="Arial"/>
                <w:color w:val="000000"/>
              </w:rPr>
              <w:t xml:space="preserve">g </w:t>
            </w:r>
            <w:r>
              <w:rPr>
                <w:rFonts w:ascii="Arial" w:hAnsi="Arial" w:cs="Arial"/>
                <w:color w:val="000000"/>
              </w:rPr>
              <w:t xml:space="preserve">as a full member of the practice the post-holder will carry out all of the duties associated with a GP working in Primary Care. </w:t>
            </w:r>
          </w:p>
          <w:p w14:paraId="41543A5A" w14:textId="77777777" w:rsidR="00CC6AD4" w:rsidRPr="00CC6AD4" w:rsidRDefault="00CC6AD4" w:rsidP="00CC6AD4">
            <w:pPr>
              <w:pStyle w:val="ListParagraph"/>
              <w:widowControl w:val="0"/>
              <w:numPr>
                <w:ilvl w:val="0"/>
                <w:numId w:val="2"/>
              </w:numPr>
              <w:tabs>
                <w:tab w:val="left" w:pos="0"/>
                <w:tab w:val="left" w:pos="220"/>
              </w:tabs>
              <w:autoSpaceDE w:val="0"/>
              <w:autoSpaceDN w:val="0"/>
              <w:adjustRightInd w:val="0"/>
              <w:spacing w:after="0" w:line="240" w:lineRule="auto"/>
              <w:rPr>
                <w:rFonts w:ascii="Arial" w:eastAsia="Times New Roman" w:hAnsi="Arial" w:cs="Arial"/>
                <w:lang w:eastAsia="ar-SA"/>
              </w:rPr>
            </w:pPr>
            <w:r w:rsidRPr="00FA0860">
              <w:rPr>
                <w:rFonts w:ascii="Arial" w:hAnsi="Arial" w:cs="Arial"/>
                <w:color w:val="000000"/>
              </w:rPr>
              <w:t>The post-holder will manage a caseload and deal with a wide range of health needs in a primary care setting, ensuring the highest standards of care for all registered and temporary patients.</w:t>
            </w:r>
          </w:p>
          <w:p w14:paraId="72FFDE55" w14:textId="5134D7A5" w:rsidR="00CC6AD4" w:rsidRPr="004E79C3" w:rsidRDefault="00CC6AD4" w:rsidP="00CC6AD4">
            <w:pPr>
              <w:pStyle w:val="ListParagraph"/>
              <w:widowControl w:val="0"/>
              <w:numPr>
                <w:ilvl w:val="0"/>
                <w:numId w:val="2"/>
              </w:numPr>
              <w:tabs>
                <w:tab w:val="left" w:pos="0"/>
                <w:tab w:val="left" w:pos="220"/>
              </w:tabs>
              <w:autoSpaceDE w:val="0"/>
              <w:autoSpaceDN w:val="0"/>
              <w:adjustRightInd w:val="0"/>
              <w:spacing w:after="0" w:line="240" w:lineRule="auto"/>
              <w:rPr>
                <w:rFonts w:ascii="Arial" w:eastAsia="Times New Roman" w:hAnsi="Arial" w:cs="Arial"/>
                <w:lang w:eastAsia="ar-SA"/>
              </w:rPr>
            </w:pPr>
          </w:p>
        </w:tc>
      </w:tr>
      <w:tr w:rsidR="00A60A71" w:rsidRPr="004F1532" w14:paraId="06639EE8" w14:textId="77777777" w:rsidTr="004E79C3">
        <w:tc>
          <w:tcPr>
            <w:tcW w:w="10348" w:type="dxa"/>
            <w:gridSpan w:val="3"/>
            <w:tcBorders>
              <w:top w:val="single" w:sz="4" w:space="0" w:color="000000"/>
              <w:left w:val="single" w:sz="4" w:space="0" w:color="000000"/>
              <w:bottom w:val="single" w:sz="4" w:space="0" w:color="000000"/>
              <w:right w:val="single" w:sz="4" w:space="0" w:color="000000"/>
            </w:tcBorders>
            <w:shd w:val="clear" w:color="auto" w:fill="E0E0E0"/>
          </w:tcPr>
          <w:p w14:paraId="1A1A84C1" w14:textId="77777777" w:rsidR="00A60A71" w:rsidRPr="004E79C3" w:rsidRDefault="00A60A71" w:rsidP="00072B7D">
            <w:pPr>
              <w:suppressAutoHyphens/>
              <w:snapToGrid w:val="0"/>
              <w:spacing w:after="0" w:line="240" w:lineRule="auto"/>
              <w:rPr>
                <w:rFonts w:ascii="Arial" w:eastAsia="Times New Roman" w:hAnsi="Arial" w:cs="Arial"/>
                <w:b/>
                <w:lang w:eastAsia="ar-SA"/>
              </w:rPr>
            </w:pPr>
            <w:bookmarkStart w:id="1" w:name="_Hlk68786529"/>
            <w:r w:rsidRPr="004E79C3">
              <w:rPr>
                <w:rFonts w:ascii="Arial" w:eastAsia="Times New Roman" w:hAnsi="Arial" w:cs="Arial"/>
                <w:b/>
                <w:lang w:eastAsia="ar-SA"/>
              </w:rPr>
              <w:t>2. Key Duties &amp; Responsibilities:</w:t>
            </w:r>
          </w:p>
        </w:tc>
      </w:tr>
      <w:tr w:rsidR="00CC6AD4" w:rsidRPr="004E79C3" w14:paraId="11BB50DD" w14:textId="77777777" w:rsidTr="004E79C3">
        <w:trPr>
          <w:trHeight w:val="70"/>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261CADC5" w14:textId="77777777" w:rsidR="00CC6AD4" w:rsidRPr="00CC6AD4" w:rsidRDefault="00CC6AD4" w:rsidP="00CC6AD4">
            <w:pPr>
              <w:rPr>
                <w:rFonts w:ascii="Arial" w:hAnsi="Arial" w:cs="Arial"/>
              </w:rPr>
            </w:pPr>
            <w:r w:rsidRPr="00CC6AD4">
              <w:rPr>
                <w:rFonts w:ascii="Arial" w:hAnsi="Arial" w:cs="Arial"/>
                <w:b/>
                <w:bCs/>
              </w:rPr>
              <w:t xml:space="preserve">Clinical Responsibilities: </w:t>
            </w:r>
          </w:p>
          <w:p w14:paraId="3543303D"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In accordance with the practice timetable, as agreed, the post-holder will make him/her-self available to undertake a variety of duties including online consultations, video consultations, telephone consultations and queries, checking and electronically signing repeat prescriptions and dealing with queries, paperwork and correspondence in a timely fashion. This will include insurance reports, DWP reports, and other correspondence required by patients either for NHS patients care or in connection with medical/social care insurance purposes. </w:t>
            </w:r>
          </w:p>
          <w:p w14:paraId="6D9E6D8C"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Making professional, autonomous decisions in relation to presenting problems, whether self-referred or referred from other health care workers within the organisation </w:t>
            </w:r>
          </w:p>
          <w:p w14:paraId="71DD8872"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Assessing the health care needs of patients with undifferentiated and undiagnosed problems </w:t>
            </w:r>
          </w:p>
          <w:p w14:paraId="5AC86F87"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Screening patients for disease risk factors and early signs of illness </w:t>
            </w:r>
          </w:p>
          <w:p w14:paraId="566B8075"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In consultation with patients and in line with current practice disease management protocols, developing care plans for health </w:t>
            </w:r>
          </w:p>
          <w:p w14:paraId="752BF05A"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Providing counselling and health education </w:t>
            </w:r>
          </w:p>
          <w:p w14:paraId="31B0A375"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Admitting or discharging patients to and from the caseload and referring to other care providers as appropriate </w:t>
            </w:r>
          </w:p>
          <w:p w14:paraId="607B9598"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Recording clear and contemporaneous consultation notes to agreed standards </w:t>
            </w:r>
          </w:p>
          <w:p w14:paraId="0026DD1C"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Collecting data for audit purposes, significant events, including QOF data and other data required by the practice. </w:t>
            </w:r>
          </w:p>
          <w:p w14:paraId="6DFD3C6F"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Compiling and issuing electronic acute and repeat prescriptions.</w:t>
            </w:r>
          </w:p>
          <w:p w14:paraId="2704502F"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Electronically signing MED3 requests and sending them to patients electronically. </w:t>
            </w:r>
          </w:p>
          <w:p w14:paraId="6B84E57A"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Prescribing in accordance with the practice prescribing formulary (or generically) whenever this is clinically appropriate.</w:t>
            </w:r>
          </w:p>
          <w:p w14:paraId="64646152" w14:textId="77777777" w:rsidR="00CC6AD4" w:rsidRPr="00CC6AD4" w:rsidRDefault="00CC6AD4" w:rsidP="00CC6AD4">
            <w:pPr>
              <w:ind w:left="720"/>
              <w:rPr>
                <w:rFonts w:ascii="Arial" w:hAnsi="Arial" w:cs="Arial"/>
              </w:rPr>
            </w:pPr>
          </w:p>
          <w:p w14:paraId="7C924A66" w14:textId="3877BEF4" w:rsidR="00CC6AD4" w:rsidRPr="00CC6AD4" w:rsidRDefault="00CC6AD4" w:rsidP="00CC6AD4">
            <w:pPr>
              <w:rPr>
                <w:rFonts w:ascii="Arial" w:hAnsi="Arial" w:cs="Arial"/>
              </w:rPr>
            </w:pPr>
            <w:r w:rsidRPr="00CC6AD4">
              <w:rPr>
                <w:rFonts w:ascii="Arial" w:hAnsi="Arial" w:cs="Arial"/>
              </w:rPr>
              <w:t>In general the post-holder will be expected to undertake all the normal duties and responsibilities associated with a GP working within primary care</w:t>
            </w:r>
          </w:p>
          <w:p w14:paraId="133D19E0" w14:textId="77777777" w:rsidR="00CC6AD4" w:rsidRPr="00CC6AD4" w:rsidRDefault="00CC6AD4" w:rsidP="00CC6AD4">
            <w:pPr>
              <w:pStyle w:val="Default"/>
              <w:rPr>
                <w:rFonts w:ascii="Arial" w:hAnsi="Arial" w:cs="Arial"/>
                <w:sz w:val="22"/>
                <w:szCs w:val="22"/>
              </w:rPr>
            </w:pPr>
            <w:r w:rsidRPr="00CC6AD4">
              <w:rPr>
                <w:rFonts w:ascii="Arial" w:hAnsi="Arial" w:cs="Arial"/>
                <w:b/>
                <w:bCs/>
                <w:sz w:val="22"/>
                <w:szCs w:val="22"/>
              </w:rPr>
              <w:t xml:space="preserve">Other Responsibilities within the Organisation: </w:t>
            </w:r>
          </w:p>
          <w:p w14:paraId="2A1672BB"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Awareness of and compliance with all relevant practice/CQC policies/guidelines, e.g. prescribing, confidentiality, data protection, health and safety.</w:t>
            </w:r>
          </w:p>
          <w:p w14:paraId="3A3C26EF"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 xml:space="preserve">A commitment to life-long learning and audit to ensure evidence-based best practice, and clinical governance requirements. </w:t>
            </w:r>
          </w:p>
          <w:p w14:paraId="30AE5EBD"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Contributing to evaluation/audit and clinical standard setting within the organisation.</w:t>
            </w:r>
          </w:p>
          <w:p w14:paraId="2C75502E"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Contributing to the development of computer-based patient records.</w:t>
            </w:r>
          </w:p>
          <w:p w14:paraId="2B91AE2F"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Contributing to the summarising of patient records and Read-Coding patient data.</w:t>
            </w:r>
          </w:p>
          <w:p w14:paraId="0ED400C4"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 xml:space="preserve">Attending training and events organised by the practice or other agencies, where appropriate. </w:t>
            </w:r>
          </w:p>
          <w:p w14:paraId="762E21D0"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 xml:space="preserve">Participating in a share of Duty Doctor responsibilities may be available to candidates with experience. </w:t>
            </w:r>
          </w:p>
          <w:p w14:paraId="62D414C2"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 xml:space="preserve">Supporting colleagues with the smooth running of the surgery by providing cover and assistance, in particular during periods of illness, annual leave or absence for other reasons. </w:t>
            </w:r>
          </w:p>
          <w:p w14:paraId="7D2D3B67"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lastRenderedPageBreak/>
              <w:t xml:space="preserve">Supporting the practice with remote teaching of medical students and registrars may be available to candidates with experience. </w:t>
            </w:r>
          </w:p>
          <w:p w14:paraId="4B4CD1F5"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Supporting Allied Health Professionals and trainees by providing remote clinical and educational supervision may be available to candidates with experience.</w:t>
            </w:r>
          </w:p>
          <w:p w14:paraId="5D1F8170" w14:textId="77777777" w:rsidR="00CC6AD4" w:rsidRPr="00CC6AD4" w:rsidRDefault="00CC6AD4" w:rsidP="00CC6AD4">
            <w:pPr>
              <w:pStyle w:val="Default"/>
              <w:ind w:left="720"/>
              <w:rPr>
                <w:rFonts w:ascii="Arial" w:hAnsi="Arial" w:cs="Arial"/>
                <w:sz w:val="22"/>
                <w:szCs w:val="22"/>
              </w:rPr>
            </w:pPr>
          </w:p>
          <w:p w14:paraId="1CB592EF" w14:textId="77777777" w:rsidR="00CC6AD4" w:rsidRPr="00CC6AD4" w:rsidRDefault="00CC6AD4" w:rsidP="00CC6AD4">
            <w:pPr>
              <w:pStyle w:val="Default"/>
              <w:rPr>
                <w:rFonts w:ascii="Arial" w:hAnsi="Arial" w:cs="Arial"/>
                <w:sz w:val="22"/>
                <w:szCs w:val="22"/>
              </w:rPr>
            </w:pPr>
            <w:r w:rsidRPr="00CC6AD4">
              <w:rPr>
                <w:rFonts w:ascii="Arial" w:hAnsi="Arial" w:cs="Arial"/>
                <w:b/>
                <w:bCs/>
                <w:sz w:val="22"/>
                <w:szCs w:val="22"/>
              </w:rPr>
              <w:t xml:space="preserve">Personal/Professional Development: </w:t>
            </w:r>
          </w:p>
          <w:p w14:paraId="7CD2AE37" w14:textId="77777777" w:rsidR="00CC6AD4" w:rsidRPr="00CC6AD4" w:rsidRDefault="00CC6AD4" w:rsidP="00CC6AD4">
            <w:pPr>
              <w:pStyle w:val="Default"/>
              <w:numPr>
                <w:ilvl w:val="0"/>
                <w:numId w:val="32"/>
              </w:numPr>
              <w:rPr>
                <w:rFonts w:ascii="Arial" w:hAnsi="Arial" w:cs="Arial"/>
                <w:sz w:val="22"/>
                <w:szCs w:val="22"/>
              </w:rPr>
            </w:pPr>
            <w:r w:rsidRPr="00CC6AD4">
              <w:rPr>
                <w:rFonts w:ascii="Arial" w:hAnsi="Arial" w:cs="Arial"/>
                <w:sz w:val="22"/>
                <w:szCs w:val="22"/>
              </w:rPr>
              <w:t>In addition to maintaining continued education through attendance at any courses and/or study days necessary to ensure that professional development requirements for PREP are met, the post-holder will participate in any training programme implemented by the practice as part of this employment.</w:t>
            </w:r>
          </w:p>
          <w:p w14:paraId="39727A8D" w14:textId="77777777" w:rsidR="00CC6AD4" w:rsidRPr="00CC6AD4" w:rsidRDefault="00CC6AD4" w:rsidP="00CC6AD4">
            <w:pPr>
              <w:pStyle w:val="Default"/>
              <w:numPr>
                <w:ilvl w:val="0"/>
                <w:numId w:val="32"/>
              </w:numPr>
              <w:rPr>
                <w:rFonts w:ascii="Arial" w:hAnsi="Arial" w:cs="Arial"/>
                <w:sz w:val="22"/>
                <w:szCs w:val="22"/>
              </w:rPr>
            </w:pPr>
            <w:r w:rsidRPr="00CC6AD4">
              <w:rPr>
                <w:rFonts w:ascii="Arial" w:hAnsi="Arial" w:cs="Arial"/>
                <w:sz w:val="22"/>
                <w:szCs w:val="22"/>
              </w:rPr>
              <w:t xml:space="preserve">Participation in an annual individual performance review, including taking responsibility for maintaining a record of own personal and/or professional development, this includes annual appraisals and internal peer review. </w:t>
            </w:r>
          </w:p>
          <w:p w14:paraId="77D455C0" w14:textId="77777777" w:rsidR="00CC6AD4" w:rsidRPr="00CC6AD4" w:rsidRDefault="00CC6AD4" w:rsidP="00CC6AD4">
            <w:pPr>
              <w:pStyle w:val="Default"/>
              <w:numPr>
                <w:ilvl w:val="0"/>
                <w:numId w:val="32"/>
              </w:numPr>
              <w:rPr>
                <w:rFonts w:ascii="Arial" w:hAnsi="Arial" w:cs="Arial"/>
                <w:sz w:val="22"/>
                <w:szCs w:val="22"/>
              </w:rPr>
            </w:pPr>
            <w:r w:rsidRPr="00CC6AD4">
              <w:rPr>
                <w:rFonts w:ascii="Arial" w:hAnsi="Arial" w:cs="Arial"/>
                <w:sz w:val="22"/>
                <w:szCs w:val="22"/>
              </w:rPr>
              <w:t xml:space="preserve">Taking responsibility for own development, learning and performance and demonstrating skills and activities to others who are undertaking similar work. </w:t>
            </w:r>
          </w:p>
          <w:p w14:paraId="27EAA17C" w14:textId="77777777" w:rsidR="00CC6AD4" w:rsidRPr="00CC6AD4" w:rsidRDefault="00CC6AD4" w:rsidP="00CC6AD4">
            <w:pPr>
              <w:pStyle w:val="Default"/>
              <w:rPr>
                <w:rFonts w:ascii="Arial" w:hAnsi="Arial" w:cs="Arial"/>
                <w:b/>
                <w:bCs/>
                <w:sz w:val="22"/>
                <w:szCs w:val="22"/>
              </w:rPr>
            </w:pPr>
          </w:p>
          <w:p w14:paraId="6F41D9E7" w14:textId="77777777" w:rsidR="00CC6AD4" w:rsidRPr="00CC6AD4" w:rsidRDefault="00CC6AD4" w:rsidP="00CC6AD4">
            <w:pPr>
              <w:pStyle w:val="Default"/>
              <w:rPr>
                <w:rFonts w:ascii="Arial" w:hAnsi="Arial" w:cs="Arial"/>
                <w:sz w:val="22"/>
                <w:szCs w:val="22"/>
              </w:rPr>
            </w:pPr>
            <w:r w:rsidRPr="00CC6AD4">
              <w:rPr>
                <w:rFonts w:ascii="Arial" w:hAnsi="Arial" w:cs="Arial"/>
                <w:b/>
                <w:bCs/>
                <w:sz w:val="22"/>
                <w:szCs w:val="22"/>
              </w:rPr>
              <w:t xml:space="preserve">Contribution to the Implementation of Services: </w:t>
            </w:r>
          </w:p>
          <w:p w14:paraId="4C51542D" w14:textId="77777777" w:rsidR="00CC6AD4" w:rsidRPr="00CC6AD4" w:rsidRDefault="00CC6AD4" w:rsidP="00CC6AD4">
            <w:pPr>
              <w:pStyle w:val="Default"/>
              <w:rPr>
                <w:rFonts w:ascii="Arial" w:hAnsi="Arial" w:cs="Arial"/>
                <w:sz w:val="22"/>
                <w:szCs w:val="22"/>
              </w:rPr>
            </w:pPr>
            <w:r w:rsidRPr="00CC6AD4">
              <w:rPr>
                <w:rFonts w:ascii="Arial" w:hAnsi="Arial" w:cs="Arial"/>
                <w:sz w:val="22"/>
                <w:szCs w:val="22"/>
              </w:rPr>
              <w:t xml:space="preserve">The post-holder will: </w:t>
            </w:r>
          </w:p>
          <w:p w14:paraId="6717137E" w14:textId="77777777" w:rsidR="00CC6AD4" w:rsidRPr="00CC6AD4" w:rsidRDefault="00CC6AD4" w:rsidP="00CC6AD4">
            <w:pPr>
              <w:pStyle w:val="Default"/>
              <w:numPr>
                <w:ilvl w:val="0"/>
                <w:numId w:val="33"/>
              </w:numPr>
              <w:rPr>
                <w:rFonts w:ascii="Arial" w:hAnsi="Arial" w:cs="Arial"/>
                <w:sz w:val="22"/>
                <w:szCs w:val="22"/>
              </w:rPr>
            </w:pPr>
            <w:r w:rsidRPr="00CC6AD4">
              <w:rPr>
                <w:rFonts w:ascii="Arial" w:hAnsi="Arial" w:cs="Arial"/>
                <w:sz w:val="22"/>
                <w:szCs w:val="22"/>
              </w:rPr>
              <w:t xml:space="preserve">Apply practice/CQC policies, standards and guidance </w:t>
            </w:r>
          </w:p>
          <w:p w14:paraId="7B53BE1C" w14:textId="77777777" w:rsidR="00CC6AD4" w:rsidRPr="00CC6AD4" w:rsidRDefault="00CC6AD4" w:rsidP="00CC6AD4">
            <w:pPr>
              <w:pStyle w:val="Default"/>
              <w:numPr>
                <w:ilvl w:val="0"/>
                <w:numId w:val="33"/>
              </w:numPr>
              <w:rPr>
                <w:rFonts w:ascii="Arial" w:hAnsi="Arial" w:cs="Arial"/>
                <w:sz w:val="22"/>
                <w:szCs w:val="22"/>
              </w:rPr>
            </w:pPr>
            <w:r w:rsidRPr="00CC6AD4">
              <w:rPr>
                <w:rFonts w:ascii="Arial" w:hAnsi="Arial" w:cs="Arial"/>
                <w:sz w:val="22"/>
                <w:szCs w:val="22"/>
              </w:rPr>
              <w:t>Discuss with other members of the team how the policies, standards and guidelines will affect own work.</w:t>
            </w:r>
          </w:p>
          <w:p w14:paraId="56B1233E" w14:textId="77777777" w:rsidR="00CC6AD4" w:rsidRPr="00CC6AD4" w:rsidRDefault="00CC6AD4" w:rsidP="00CC6AD4">
            <w:pPr>
              <w:pStyle w:val="Default"/>
              <w:numPr>
                <w:ilvl w:val="0"/>
                <w:numId w:val="33"/>
              </w:numPr>
              <w:rPr>
                <w:rFonts w:ascii="Arial" w:hAnsi="Arial" w:cs="Arial"/>
                <w:sz w:val="22"/>
                <w:szCs w:val="22"/>
              </w:rPr>
            </w:pPr>
            <w:r w:rsidRPr="00CC6AD4">
              <w:rPr>
                <w:rFonts w:ascii="Arial" w:hAnsi="Arial" w:cs="Arial"/>
                <w:sz w:val="22"/>
                <w:szCs w:val="22"/>
              </w:rPr>
              <w:t>Attend and contribute to practice meetings and MDTs to review, assess and improve the quality of care and learn from adverse incidents.</w:t>
            </w:r>
          </w:p>
          <w:p w14:paraId="64A1F117" w14:textId="77777777" w:rsidR="00CC6AD4" w:rsidRPr="00CC6AD4" w:rsidRDefault="00CC6AD4" w:rsidP="00CC6AD4">
            <w:pPr>
              <w:pStyle w:val="Default"/>
              <w:numPr>
                <w:ilvl w:val="0"/>
                <w:numId w:val="33"/>
              </w:numPr>
              <w:rPr>
                <w:rFonts w:ascii="Arial" w:hAnsi="Arial" w:cs="Arial"/>
                <w:sz w:val="22"/>
                <w:szCs w:val="22"/>
              </w:rPr>
            </w:pPr>
            <w:r w:rsidRPr="00CC6AD4">
              <w:rPr>
                <w:rFonts w:ascii="Arial" w:hAnsi="Arial" w:cs="Arial"/>
                <w:sz w:val="22"/>
                <w:szCs w:val="22"/>
              </w:rPr>
              <w:t xml:space="preserve">Participate in audit where appropriate. </w:t>
            </w:r>
          </w:p>
          <w:p w14:paraId="33AAEAF4" w14:textId="77777777" w:rsidR="00CC6AD4" w:rsidRPr="00CC6AD4" w:rsidRDefault="00CC6AD4" w:rsidP="00CC6AD4">
            <w:pPr>
              <w:pStyle w:val="Default"/>
              <w:rPr>
                <w:rFonts w:ascii="Arial" w:hAnsi="Arial" w:cs="Arial"/>
                <w:sz w:val="22"/>
                <w:szCs w:val="22"/>
              </w:rPr>
            </w:pPr>
          </w:p>
          <w:p w14:paraId="3F046630" w14:textId="77777777" w:rsidR="00CC6AD4" w:rsidRPr="00CC6AD4" w:rsidRDefault="00CC6AD4" w:rsidP="00CC6AD4">
            <w:pPr>
              <w:pStyle w:val="Default"/>
              <w:rPr>
                <w:rFonts w:ascii="Arial" w:hAnsi="Arial" w:cs="Arial"/>
                <w:b/>
                <w:bCs/>
                <w:sz w:val="22"/>
                <w:szCs w:val="22"/>
              </w:rPr>
            </w:pPr>
            <w:r w:rsidRPr="00CC6AD4">
              <w:rPr>
                <w:rFonts w:ascii="Arial" w:hAnsi="Arial" w:cs="Arial"/>
                <w:b/>
                <w:bCs/>
                <w:sz w:val="22"/>
                <w:szCs w:val="22"/>
              </w:rPr>
              <w:t xml:space="preserve">On-Call Duties (Duty Doctor) </w:t>
            </w:r>
          </w:p>
          <w:p w14:paraId="26D10738" w14:textId="77777777" w:rsidR="00CC6AD4" w:rsidRPr="00CC6AD4" w:rsidRDefault="00CC6AD4" w:rsidP="00CC6AD4">
            <w:pPr>
              <w:pStyle w:val="Default"/>
              <w:rPr>
                <w:rFonts w:ascii="Arial" w:hAnsi="Arial" w:cs="Arial"/>
                <w:sz w:val="22"/>
                <w:szCs w:val="22"/>
              </w:rPr>
            </w:pPr>
            <w:r w:rsidRPr="00CC6AD4">
              <w:rPr>
                <w:rFonts w:ascii="Arial" w:hAnsi="Arial" w:cs="Arial"/>
                <w:sz w:val="22"/>
                <w:szCs w:val="22"/>
              </w:rPr>
              <w:t xml:space="preserve">The post holder will be required to share on on-call duties per clinical week. </w:t>
            </w:r>
          </w:p>
          <w:p w14:paraId="3C0EC9A2" w14:textId="77777777" w:rsidR="00CC6AD4" w:rsidRPr="00CC6AD4" w:rsidRDefault="00CC6AD4" w:rsidP="00CC6AD4">
            <w:pPr>
              <w:rPr>
                <w:rFonts w:ascii="Arial" w:hAnsi="Arial" w:cs="Arial"/>
              </w:rPr>
            </w:pPr>
          </w:p>
          <w:p w14:paraId="1E5A20F9" w14:textId="77777777" w:rsidR="00CC6AD4" w:rsidRPr="00CC6AD4" w:rsidRDefault="00CC6AD4" w:rsidP="00CC6AD4">
            <w:pPr>
              <w:rPr>
                <w:rFonts w:ascii="Arial" w:hAnsi="Arial" w:cs="Arial"/>
              </w:rPr>
            </w:pPr>
            <w:r w:rsidRPr="00CC6AD4">
              <w:rPr>
                <w:rFonts w:ascii="Arial" w:hAnsi="Arial" w:cs="Arial"/>
              </w:rPr>
              <w:t>NB: This job description outlines the key duties that are expected of you within the role although is not an exhaustive list. It may be amended in line with experience, business requirements and as a result of any future organisational change.</w:t>
            </w:r>
          </w:p>
          <w:p w14:paraId="5993AF5C" w14:textId="1AE24380" w:rsidR="00CC6AD4" w:rsidRPr="00CC6AD4" w:rsidRDefault="00CC6AD4" w:rsidP="00CC6AD4">
            <w:pPr>
              <w:widowControl w:val="0"/>
              <w:suppressAutoHyphens/>
              <w:autoSpaceDE w:val="0"/>
              <w:autoSpaceDN w:val="0"/>
              <w:adjustRightInd w:val="0"/>
              <w:spacing w:after="0" w:line="240" w:lineRule="auto"/>
              <w:rPr>
                <w:rFonts w:ascii="Arial" w:eastAsia="Times New Roman" w:hAnsi="Arial" w:cs="Arial"/>
                <w:color w:val="000000" w:themeColor="text1"/>
                <w:lang w:eastAsia="ar-SA"/>
              </w:rPr>
            </w:pPr>
          </w:p>
        </w:tc>
      </w:tr>
      <w:bookmarkEnd w:id="0"/>
      <w:bookmarkEnd w:id="1"/>
      <w:tr w:rsidR="00CE4BF8" w:rsidRPr="004E79C3" w14:paraId="2F752EFC"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rPr>
          <w:trHeight w:val="33"/>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tcPr>
          <w:p w14:paraId="5630F6B4" w14:textId="77777777" w:rsidR="00CE4BF8" w:rsidRPr="004E79C3" w:rsidRDefault="00CE4BF8" w:rsidP="00CF20DD">
            <w:pPr>
              <w:ind w:left="100" w:right="100"/>
              <w:rPr>
                <w:rFonts w:ascii="Arial" w:hAnsi="Arial" w:cs="Arial"/>
                <w:b/>
                <w:bCs/>
                <w:lang w:eastAsia="en-GB"/>
              </w:rPr>
            </w:pPr>
            <w:r w:rsidRPr="004E79C3">
              <w:rPr>
                <w:rFonts w:ascii="Arial" w:hAnsi="Arial" w:cs="Arial"/>
                <w:b/>
              </w:rPr>
              <w:lastRenderedPageBreak/>
              <w:t>3. Other Responsibilities:</w:t>
            </w:r>
          </w:p>
        </w:tc>
      </w:tr>
      <w:tr w:rsidR="00CE4BF8" w:rsidRPr="004E79C3" w14:paraId="7EB7D15B"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rPr>
          <w:trHeight w:val="33"/>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13F55A7B" w14:textId="77777777"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Health and Safety </w:t>
            </w:r>
          </w:p>
          <w:p w14:paraId="469CE3AB" w14:textId="77777777"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comply with the Health and Safety at Work etc. Act 1974. </w:t>
            </w:r>
          </w:p>
          <w:p w14:paraId="0BD6FFCD" w14:textId="77777777"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take responsibility for his/her own health and safety and that of other persons who may be affected by his/her own acts or omissions. </w:t>
            </w:r>
          </w:p>
          <w:p w14:paraId="5220056F" w14:textId="77777777" w:rsidR="00CE4BF8" w:rsidRPr="004E79C3" w:rsidRDefault="00CE4BF8" w:rsidP="00CF20DD">
            <w:pPr>
              <w:autoSpaceDE w:val="0"/>
              <w:autoSpaceDN w:val="0"/>
              <w:adjustRightInd w:val="0"/>
              <w:rPr>
                <w:rFonts w:ascii="Arial" w:hAnsi="Arial" w:cs="Arial"/>
                <w:color w:val="000000"/>
                <w:lang w:eastAsia="en-GB"/>
              </w:rPr>
            </w:pPr>
          </w:p>
          <w:p w14:paraId="317D4260" w14:textId="77777777"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Equality and Diversity </w:t>
            </w:r>
          </w:p>
          <w:p w14:paraId="2D68288E" w14:textId="16783FE1"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w:t>
            </w:r>
            <w:r w:rsidR="004E79C3" w:rsidRPr="004E79C3">
              <w:rPr>
                <w:rFonts w:ascii="Arial" w:hAnsi="Arial" w:cs="Arial"/>
                <w:color w:val="000000"/>
                <w:lang w:eastAsia="en-GB"/>
              </w:rPr>
              <w:t>always carry out</w:t>
            </w:r>
            <w:r w:rsidRPr="004E79C3">
              <w:rPr>
                <w:rFonts w:ascii="Arial" w:hAnsi="Arial" w:cs="Arial"/>
                <w:color w:val="000000"/>
                <w:lang w:eastAsia="en-GB"/>
              </w:rPr>
              <w:t xml:space="preserve"> his/her responsibilities in line with the Modality Equal Opportunities Policy and Procedure. </w:t>
            </w:r>
          </w:p>
          <w:p w14:paraId="0FE89499" w14:textId="77777777" w:rsidR="00CE4BF8" w:rsidRPr="004E79C3" w:rsidRDefault="00CE4BF8" w:rsidP="00CF20DD">
            <w:pPr>
              <w:ind w:left="100" w:right="100"/>
              <w:rPr>
                <w:rFonts w:ascii="Arial" w:hAnsi="Arial" w:cs="Arial"/>
                <w:b/>
              </w:rPr>
            </w:pPr>
          </w:p>
          <w:p w14:paraId="68997038" w14:textId="77777777"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Risk Management and Clinical Governance </w:t>
            </w:r>
          </w:p>
          <w:p w14:paraId="61730EDA" w14:textId="77777777"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work within the Clinical Governance Framework of the practice, incorporating Risk Management and all other quality initiatives. </w:t>
            </w:r>
          </w:p>
          <w:p w14:paraId="160D9A5D" w14:textId="77777777" w:rsidR="00CE4BF8" w:rsidRPr="004E79C3" w:rsidRDefault="00CE4BF8" w:rsidP="00CF20DD">
            <w:pPr>
              <w:autoSpaceDE w:val="0"/>
              <w:autoSpaceDN w:val="0"/>
              <w:adjustRightInd w:val="0"/>
              <w:rPr>
                <w:rFonts w:ascii="Arial" w:hAnsi="Arial" w:cs="Arial"/>
                <w:color w:val="000000"/>
                <w:lang w:eastAsia="en-GB"/>
              </w:rPr>
            </w:pPr>
          </w:p>
          <w:p w14:paraId="22E79B1B" w14:textId="77777777"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Confidentiality </w:t>
            </w:r>
          </w:p>
          <w:p w14:paraId="2A3632ED" w14:textId="1DEE4A36" w:rsidR="00CE4BF8"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lastRenderedPageBreak/>
              <w:t xml:space="preserve">To maintain confidentiality of information relating to patients, clients, staff and other users of the services in accordance with the Caldicott Guardian and the Data Protection Act 1998 including outside of the work environment. Any breach of confidentiality may render an individual liable for dismissal and/or prosecution. </w:t>
            </w:r>
          </w:p>
          <w:p w14:paraId="59A1CAEA" w14:textId="749962B0" w:rsidR="00CC6AD4" w:rsidRPr="00CC6AD4" w:rsidRDefault="00CC6AD4" w:rsidP="00CC6AD4">
            <w:pPr>
              <w:numPr>
                <w:ilvl w:val="0"/>
                <w:numId w:val="14"/>
              </w:numPr>
              <w:suppressAutoHyphens/>
              <w:spacing w:after="0" w:line="240" w:lineRule="auto"/>
              <w:rPr>
                <w:rFonts w:ascii="Arial" w:hAnsi="Arial" w:cs="Arial"/>
              </w:rPr>
            </w:pPr>
            <w:r w:rsidRPr="00766D75">
              <w:rPr>
                <w:rFonts w:ascii="Arial" w:hAnsi="Arial" w:cs="Arial"/>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20ECF302" w14:textId="77777777" w:rsidR="00CE4BF8" w:rsidRPr="004E79C3" w:rsidRDefault="00CE4BF8" w:rsidP="00CF20DD">
            <w:pPr>
              <w:autoSpaceDE w:val="0"/>
              <w:autoSpaceDN w:val="0"/>
              <w:adjustRightInd w:val="0"/>
              <w:rPr>
                <w:rFonts w:ascii="Arial" w:hAnsi="Arial" w:cs="Arial"/>
                <w:b/>
                <w:bCs/>
                <w:color w:val="000000"/>
                <w:lang w:eastAsia="en-GB"/>
              </w:rPr>
            </w:pPr>
          </w:p>
          <w:p w14:paraId="1CC8EDBA" w14:textId="3D33585D"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General </w:t>
            </w:r>
          </w:p>
          <w:p w14:paraId="6354BE54" w14:textId="77777777"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undertake any other duties commensurate with the role, within the bounds of his/her own competence as guided by the attached management framework. </w:t>
            </w:r>
          </w:p>
          <w:p w14:paraId="45167A7A" w14:textId="2F5B8905"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To work</w:t>
            </w:r>
            <w:r w:rsidR="00CC6AD4">
              <w:rPr>
                <w:rFonts w:ascii="Arial" w:hAnsi="Arial" w:cs="Arial"/>
                <w:color w:val="000000"/>
                <w:lang w:eastAsia="en-GB"/>
              </w:rPr>
              <w:t xml:space="preserve"> remotely</w:t>
            </w:r>
            <w:r w:rsidRPr="004E79C3">
              <w:rPr>
                <w:rFonts w:ascii="Arial" w:hAnsi="Arial" w:cs="Arial"/>
                <w:color w:val="000000"/>
                <w:lang w:eastAsia="en-GB"/>
              </w:rPr>
              <w:t xml:space="preserve"> across Modality</w:t>
            </w:r>
            <w:r w:rsidR="00CC6AD4">
              <w:rPr>
                <w:rFonts w:ascii="Arial" w:hAnsi="Arial" w:cs="Arial"/>
                <w:color w:val="000000"/>
                <w:lang w:eastAsia="en-GB"/>
              </w:rPr>
              <w:t xml:space="preserve"> Partnership </w:t>
            </w:r>
            <w:r w:rsidR="00521E5A">
              <w:rPr>
                <w:rFonts w:ascii="Arial" w:hAnsi="Arial" w:cs="Arial"/>
                <w:color w:val="000000"/>
                <w:lang w:eastAsia="en-GB"/>
              </w:rPr>
              <w:t>Birmingham</w:t>
            </w:r>
            <w:r w:rsidR="00CC6AD4">
              <w:rPr>
                <w:rFonts w:ascii="Arial" w:hAnsi="Arial" w:cs="Arial"/>
                <w:color w:val="000000"/>
                <w:lang w:eastAsia="en-GB"/>
              </w:rPr>
              <w:t xml:space="preserve"> Division </w:t>
            </w:r>
            <w:r w:rsidRPr="004E79C3">
              <w:rPr>
                <w:rFonts w:ascii="Arial" w:hAnsi="Arial" w:cs="Arial"/>
                <w:color w:val="000000"/>
                <w:lang w:eastAsia="en-GB"/>
              </w:rPr>
              <w:t>as required</w:t>
            </w:r>
            <w:r w:rsidR="00CC6AD4">
              <w:rPr>
                <w:rFonts w:ascii="Arial" w:hAnsi="Arial" w:cs="Arial"/>
                <w:color w:val="000000"/>
                <w:lang w:eastAsia="en-GB"/>
              </w:rPr>
              <w:t>.</w:t>
            </w:r>
            <w:r w:rsidRPr="004E79C3">
              <w:rPr>
                <w:rFonts w:ascii="Arial" w:hAnsi="Arial" w:cs="Arial"/>
                <w:color w:val="000000"/>
                <w:lang w:eastAsia="en-GB"/>
              </w:rPr>
              <w:t xml:space="preserve"> </w:t>
            </w:r>
          </w:p>
          <w:p w14:paraId="0A656B9F" w14:textId="30CAC664" w:rsidR="00CE4BF8" w:rsidRPr="004E79C3" w:rsidRDefault="00CC6AD4" w:rsidP="00CC6AD4">
            <w:pPr>
              <w:numPr>
                <w:ilvl w:val="0"/>
                <w:numId w:val="14"/>
              </w:num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To work flexibly to accommodate evening meetings as required</w:t>
            </w:r>
          </w:p>
          <w:p w14:paraId="427ADE88" w14:textId="77777777" w:rsidR="00CE4BF8" w:rsidRPr="004E79C3" w:rsidRDefault="00CE4BF8" w:rsidP="00CC6AD4">
            <w:pPr>
              <w:autoSpaceDE w:val="0"/>
              <w:autoSpaceDN w:val="0"/>
              <w:adjustRightInd w:val="0"/>
              <w:spacing w:after="0" w:line="240" w:lineRule="auto"/>
              <w:ind w:left="720" w:right="100"/>
              <w:rPr>
                <w:rFonts w:ascii="Arial" w:hAnsi="Arial" w:cs="Arial"/>
                <w:b/>
              </w:rPr>
            </w:pPr>
          </w:p>
        </w:tc>
      </w:tr>
      <w:tr w:rsidR="00CE4BF8" w:rsidRPr="004E79C3" w14:paraId="073DC365"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rPr>
          <w:trHeight w:val="33"/>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tcPr>
          <w:p w14:paraId="2AEDFE33" w14:textId="61AC1A22" w:rsidR="00CE4BF8" w:rsidRPr="004E79C3" w:rsidRDefault="00CE4BF8" w:rsidP="00CE4BF8">
            <w:pPr>
              <w:autoSpaceDE w:val="0"/>
              <w:autoSpaceDN w:val="0"/>
              <w:adjustRightInd w:val="0"/>
              <w:rPr>
                <w:rFonts w:ascii="Arial" w:hAnsi="Arial" w:cs="Arial"/>
                <w:b/>
                <w:bCs/>
                <w:color w:val="000000"/>
                <w:lang w:eastAsia="en-GB"/>
              </w:rPr>
            </w:pPr>
            <w:r w:rsidRPr="004E79C3">
              <w:rPr>
                <w:rFonts w:ascii="Arial" w:hAnsi="Arial" w:cs="Arial"/>
                <w:b/>
                <w:bCs/>
                <w:lang w:eastAsia="en-GB"/>
              </w:rPr>
              <w:lastRenderedPageBreak/>
              <w:t xml:space="preserve">4. KNOWLEDGE, SKILLS AND </w:t>
            </w:r>
            <w:r w:rsidR="00BD48BE">
              <w:rPr>
                <w:rFonts w:ascii="Arial" w:hAnsi="Arial" w:cs="Arial"/>
                <w:b/>
                <w:bCs/>
                <w:lang w:eastAsia="en-GB"/>
              </w:rPr>
              <w:t>PERSONAL QUALITIES</w:t>
            </w:r>
            <w:r w:rsidRPr="004E79C3">
              <w:rPr>
                <w:rFonts w:ascii="Arial" w:hAnsi="Arial" w:cs="Arial"/>
                <w:b/>
                <w:bCs/>
                <w:lang w:eastAsia="en-GB"/>
              </w:rPr>
              <w:t>:</w:t>
            </w:r>
          </w:p>
        </w:tc>
      </w:tr>
      <w:tr w:rsidR="00CB4304" w:rsidRPr="004E79C3" w14:paraId="5C52CFB0"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c>
          <w:tcPr>
            <w:tcW w:w="1702" w:type="dxa"/>
            <w:tcBorders>
              <w:top w:val="single" w:sz="4" w:space="0" w:color="auto"/>
              <w:left w:val="single" w:sz="4" w:space="0" w:color="auto"/>
              <w:bottom w:val="single" w:sz="8" w:space="0" w:color="000001"/>
              <w:right w:val="single" w:sz="4" w:space="0" w:color="auto"/>
            </w:tcBorders>
            <w:shd w:val="clear" w:color="auto" w:fill="auto"/>
          </w:tcPr>
          <w:p w14:paraId="11D5FF0D" w14:textId="6FF67D2F" w:rsidR="00CB4304" w:rsidRPr="004E79C3" w:rsidRDefault="00CB4304" w:rsidP="00CB4304">
            <w:pPr>
              <w:ind w:right="100"/>
              <w:jc w:val="both"/>
              <w:rPr>
                <w:rFonts w:ascii="Arial" w:eastAsia="Times New Roman" w:hAnsi="Arial" w:cs="Arial"/>
                <w:bCs/>
                <w:lang w:eastAsia="en-GB"/>
              </w:rPr>
            </w:pPr>
            <w:r w:rsidRPr="004E79C3">
              <w:rPr>
                <w:rFonts w:ascii="Arial" w:hAnsi="Arial" w:cs="Arial"/>
                <w:bCs/>
                <w:lang w:eastAsia="en-GB"/>
              </w:rPr>
              <w:t xml:space="preserve"> </w:t>
            </w:r>
            <w:r w:rsidRPr="004E79C3">
              <w:rPr>
                <w:rFonts w:ascii="Arial" w:hAnsi="Arial" w:cs="Arial"/>
                <w:b/>
                <w:lang w:eastAsia="en-GB"/>
              </w:rPr>
              <w:t>KNOWLEDGE:</w:t>
            </w:r>
          </w:p>
        </w:tc>
        <w:tc>
          <w:tcPr>
            <w:tcW w:w="8646"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707"/>
            </w:tblGrid>
            <w:tr w:rsidR="00CB4304" w:rsidRPr="004E79C3" w14:paraId="51B6F10C" w14:textId="77777777" w:rsidTr="00810D49">
              <w:trPr>
                <w:trHeight w:val="658"/>
              </w:trPr>
              <w:tc>
                <w:tcPr>
                  <w:tcW w:w="8707" w:type="dxa"/>
                </w:tcPr>
                <w:p w14:paraId="184F9F37"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Eligible to practice independently as a GP in the UK</w:t>
                  </w:r>
                </w:p>
                <w:p w14:paraId="419BB8F4"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Full GMC Registration to practice as a GP</w:t>
                  </w:r>
                </w:p>
                <w:p w14:paraId="0E1341EC"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Entry on the Medical Performers List</w:t>
                  </w:r>
                </w:p>
                <w:p w14:paraId="13D4AB4A"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MRCGP (Desirable)</w:t>
                  </w:r>
                </w:p>
                <w:p w14:paraId="60BC0455"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Bachelor of Medicine or Bachelor of Surgery</w:t>
                  </w:r>
                </w:p>
                <w:p w14:paraId="27FF118A" w14:textId="31A7FE8B" w:rsidR="00F0015A" w:rsidRDefault="00F0015A" w:rsidP="00F0015A">
                  <w:pPr>
                    <w:numPr>
                      <w:ilvl w:val="0"/>
                      <w:numId w:val="35"/>
                    </w:numPr>
                    <w:suppressAutoHyphens/>
                    <w:spacing w:after="0" w:line="240" w:lineRule="auto"/>
                    <w:rPr>
                      <w:rFonts w:ascii="Arial" w:hAnsi="Arial" w:cs="Arial"/>
                    </w:rPr>
                  </w:pPr>
                  <w:r>
                    <w:rPr>
                      <w:rFonts w:ascii="Arial" w:hAnsi="Arial" w:cs="Arial"/>
                    </w:rPr>
                    <w:t>Interest/qualification in medical education/GP training</w:t>
                  </w:r>
                </w:p>
                <w:p w14:paraId="78887C16"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Good understanding of the transforming landscape of primary care, new roles and the value of multi-professional teams</w:t>
                  </w:r>
                </w:p>
                <w:p w14:paraId="270D6024"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General understanding of the GMS contract</w:t>
                  </w:r>
                </w:p>
                <w:p w14:paraId="472DFA34"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A good understanding of QOF</w:t>
                  </w:r>
                </w:p>
                <w:p w14:paraId="49E46E6A"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An understanding of GP commissioning</w:t>
                  </w:r>
                </w:p>
                <w:p w14:paraId="6556E5B3" w14:textId="0805EAC9" w:rsidR="00CB4304" w:rsidRPr="00521E5A" w:rsidRDefault="00F0015A" w:rsidP="00F0015A">
                  <w:pPr>
                    <w:numPr>
                      <w:ilvl w:val="0"/>
                      <w:numId w:val="35"/>
                    </w:numPr>
                    <w:suppressAutoHyphens/>
                    <w:spacing w:after="0" w:line="240" w:lineRule="auto"/>
                    <w:rPr>
                      <w:rFonts w:ascii="Arial" w:hAnsi="Arial" w:cs="Arial"/>
                    </w:rPr>
                  </w:pPr>
                  <w:r>
                    <w:rPr>
                      <w:rFonts w:ascii="Arial" w:hAnsi="Arial" w:cs="Arial"/>
                    </w:rPr>
                    <w:t>A good understanding of Patient Choice</w:t>
                  </w:r>
                </w:p>
              </w:tc>
            </w:tr>
          </w:tbl>
          <w:p w14:paraId="59A64FDE" w14:textId="77777777" w:rsidR="00CB4304" w:rsidRPr="004E79C3" w:rsidRDefault="00CB4304" w:rsidP="00CB4304">
            <w:pPr>
              <w:numPr>
                <w:ilvl w:val="0"/>
                <w:numId w:val="1"/>
              </w:numPr>
              <w:autoSpaceDE w:val="0"/>
              <w:autoSpaceDN w:val="0"/>
              <w:adjustRightInd w:val="0"/>
              <w:ind w:left="720" w:hanging="387"/>
              <w:rPr>
                <w:rFonts w:ascii="Arial" w:eastAsia="Times New Roman" w:hAnsi="Arial" w:cs="Arial"/>
                <w:color w:val="000000"/>
                <w:lang w:eastAsia="en-GB"/>
              </w:rPr>
            </w:pPr>
          </w:p>
        </w:tc>
      </w:tr>
      <w:tr w:rsidR="00CB4304" w:rsidRPr="004E79C3" w14:paraId="5F826E20"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c>
          <w:tcPr>
            <w:tcW w:w="1702" w:type="dxa"/>
            <w:tcBorders>
              <w:top w:val="single" w:sz="4" w:space="0" w:color="auto"/>
              <w:left w:val="single" w:sz="4" w:space="0" w:color="auto"/>
              <w:bottom w:val="single" w:sz="4" w:space="0" w:color="auto"/>
              <w:right w:val="single" w:sz="4" w:space="0" w:color="auto"/>
            </w:tcBorders>
            <w:shd w:val="clear" w:color="auto" w:fill="auto"/>
          </w:tcPr>
          <w:p w14:paraId="5D004B7E" w14:textId="29C7A50E" w:rsidR="00CB4304" w:rsidRPr="004E79C3" w:rsidRDefault="00CB4304" w:rsidP="00CB4304">
            <w:pPr>
              <w:ind w:left="100" w:right="100"/>
              <w:jc w:val="both"/>
              <w:rPr>
                <w:rFonts w:ascii="Arial" w:eastAsia="Times New Roman" w:hAnsi="Arial" w:cs="Arial"/>
                <w:b/>
                <w:lang w:eastAsia="en-GB"/>
              </w:rPr>
            </w:pPr>
            <w:r w:rsidRPr="004E79C3">
              <w:rPr>
                <w:rFonts w:ascii="Arial" w:hAnsi="Arial" w:cs="Arial"/>
                <w:b/>
                <w:lang w:eastAsia="en-GB"/>
              </w:rPr>
              <w:t>SKILLS:</w:t>
            </w:r>
          </w:p>
        </w:tc>
        <w:tc>
          <w:tcPr>
            <w:tcW w:w="8646" w:type="dxa"/>
            <w:gridSpan w:val="2"/>
            <w:tcBorders>
              <w:top w:val="single" w:sz="8" w:space="0" w:color="000001"/>
              <w:left w:val="single" w:sz="4" w:space="0" w:color="auto"/>
              <w:bottom w:val="single" w:sz="8" w:space="0" w:color="000001"/>
              <w:right w:val="single" w:sz="4" w:space="0" w:color="auto"/>
            </w:tcBorders>
            <w:shd w:val="clear" w:color="auto" w:fill="auto"/>
          </w:tcPr>
          <w:p w14:paraId="1FFE5A07" w14:textId="77777777" w:rsidR="00F0015A" w:rsidRDefault="00F0015A" w:rsidP="00F0015A">
            <w:pPr>
              <w:numPr>
                <w:ilvl w:val="0"/>
                <w:numId w:val="23"/>
              </w:numPr>
              <w:suppressAutoHyphens/>
              <w:spacing w:after="0" w:line="240" w:lineRule="auto"/>
              <w:rPr>
                <w:rFonts w:ascii="Arial" w:hAnsi="Arial" w:cs="Arial"/>
              </w:rPr>
            </w:pPr>
            <w:r>
              <w:rPr>
                <w:rFonts w:ascii="Arial" w:hAnsi="Arial" w:cs="Arial"/>
              </w:rPr>
              <w:t>IT skills (MS Office, Internet etc) – able to competently use all basic IT software.</w:t>
            </w:r>
          </w:p>
          <w:p w14:paraId="7BD0905D" w14:textId="77777777" w:rsidR="00F0015A" w:rsidRDefault="00F0015A" w:rsidP="00F0015A">
            <w:pPr>
              <w:numPr>
                <w:ilvl w:val="0"/>
                <w:numId w:val="23"/>
              </w:numPr>
              <w:suppressAutoHyphens/>
              <w:spacing w:after="0" w:line="240" w:lineRule="auto"/>
              <w:rPr>
                <w:rFonts w:ascii="Arial" w:hAnsi="Arial" w:cs="Arial"/>
              </w:rPr>
            </w:pPr>
            <w:r>
              <w:rPr>
                <w:rFonts w:ascii="Arial" w:hAnsi="Arial" w:cs="Arial"/>
              </w:rPr>
              <w:t>IT skills (Use of Clinical Systems) – experienced in use of a primary care clinical software system, preferably SystmOne and other remote consultation technology.</w:t>
            </w:r>
          </w:p>
          <w:p w14:paraId="0B3F271D" w14:textId="77777777" w:rsidR="00F0015A" w:rsidRDefault="00F0015A" w:rsidP="00F0015A">
            <w:pPr>
              <w:numPr>
                <w:ilvl w:val="0"/>
                <w:numId w:val="23"/>
              </w:numPr>
              <w:suppressAutoHyphens/>
              <w:spacing w:after="0" w:line="240" w:lineRule="auto"/>
              <w:rPr>
                <w:rFonts w:ascii="Arial" w:hAnsi="Arial" w:cs="Arial"/>
              </w:rPr>
            </w:pPr>
            <w:r>
              <w:rPr>
                <w:rFonts w:ascii="Arial" w:hAnsi="Arial" w:cs="Arial"/>
              </w:rPr>
              <w:t>IT skills (systems and software) – able to independently problem solve to enable effective remote working and minimise disruption to working day.</w:t>
            </w:r>
          </w:p>
          <w:p w14:paraId="10CC4999" w14:textId="77777777" w:rsidR="00F0015A" w:rsidRDefault="00F0015A" w:rsidP="00F0015A">
            <w:pPr>
              <w:numPr>
                <w:ilvl w:val="0"/>
                <w:numId w:val="23"/>
              </w:numPr>
              <w:suppressAutoHyphens/>
              <w:spacing w:after="0" w:line="240" w:lineRule="auto"/>
              <w:rPr>
                <w:rFonts w:ascii="Arial" w:hAnsi="Arial" w:cs="Arial"/>
              </w:rPr>
            </w:pPr>
            <w:r>
              <w:rPr>
                <w:rFonts w:ascii="Arial" w:hAnsi="Arial" w:cs="Arial"/>
              </w:rPr>
              <w:t>Excellent written and verbal communication skills</w:t>
            </w:r>
          </w:p>
          <w:p w14:paraId="6F5D0B2B" w14:textId="4DCB8AF7" w:rsidR="00CB4304" w:rsidRPr="00F0015A" w:rsidRDefault="00F0015A" w:rsidP="00F0015A">
            <w:pPr>
              <w:numPr>
                <w:ilvl w:val="0"/>
                <w:numId w:val="23"/>
              </w:numPr>
              <w:suppressAutoHyphens/>
              <w:spacing w:after="0" w:line="240" w:lineRule="auto"/>
              <w:rPr>
                <w:rFonts w:ascii="Arial" w:hAnsi="Arial" w:cs="Arial"/>
              </w:rPr>
            </w:pPr>
            <w:r>
              <w:rPr>
                <w:rFonts w:ascii="Arial" w:hAnsi="Arial" w:cs="Arial"/>
              </w:rPr>
              <w:t>Time Management</w:t>
            </w:r>
          </w:p>
        </w:tc>
      </w:tr>
      <w:tr w:rsidR="00CB4304" w:rsidRPr="004E79C3" w14:paraId="7FF33469"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c>
          <w:tcPr>
            <w:tcW w:w="1702" w:type="dxa"/>
            <w:tcBorders>
              <w:top w:val="single" w:sz="4" w:space="0" w:color="auto"/>
              <w:left w:val="single" w:sz="4" w:space="0" w:color="auto"/>
              <w:bottom w:val="single" w:sz="4" w:space="0" w:color="auto"/>
              <w:right w:val="single" w:sz="4" w:space="0" w:color="auto"/>
            </w:tcBorders>
            <w:shd w:val="clear" w:color="auto" w:fill="auto"/>
          </w:tcPr>
          <w:p w14:paraId="15E542DE" w14:textId="302EAC09" w:rsidR="00CB4304" w:rsidRPr="004E79C3" w:rsidRDefault="00CB4304" w:rsidP="00CB4304">
            <w:pPr>
              <w:ind w:left="100" w:right="100"/>
              <w:jc w:val="both"/>
              <w:rPr>
                <w:rFonts w:ascii="Arial" w:eastAsia="Times New Roman" w:hAnsi="Arial" w:cs="Arial"/>
                <w:b/>
                <w:lang w:eastAsia="en-GB"/>
              </w:rPr>
            </w:pPr>
            <w:r w:rsidRPr="004E79C3">
              <w:rPr>
                <w:rFonts w:ascii="Arial" w:hAnsi="Arial" w:cs="Arial"/>
                <w:b/>
                <w:lang w:eastAsia="en-GB"/>
              </w:rPr>
              <w:t>PERSONAL QUALITIES:</w:t>
            </w:r>
          </w:p>
        </w:tc>
        <w:tc>
          <w:tcPr>
            <w:tcW w:w="8646" w:type="dxa"/>
            <w:gridSpan w:val="2"/>
            <w:tcBorders>
              <w:top w:val="single" w:sz="8" w:space="0" w:color="000001"/>
              <w:left w:val="single" w:sz="4" w:space="0" w:color="auto"/>
              <w:bottom w:val="single" w:sz="4" w:space="0" w:color="auto"/>
              <w:right w:val="single" w:sz="4" w:space="0" w:color="auto"/>
            </w:tcBorders>
            <w:shd w:val="clear" w:color="auto" w:fill="auto"/>
          </w:tcPr>
          <w:p w14:paraId="38B7A786"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Pleasant and supportive personality</w:t>
            </w:r>
          </w:p>
          <w:p w14:paraId="78A29159"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Ability to perform well under pressure</w:t>
            </w:r>
          </w:p>
          <w:p w14:paraId="0FAF0317"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Smart appearance</w:t>
            </w:r>
          </w:p>
          <w:p w14:paraId="4816314B"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Resourceful</w:t>
            </w:r>
          </w:p>
          <w:p w14:paraId="1742FD11" w14:textId="25528E1B" w:rsidR="00CB4304" w:rsidRPr="00521E5A" w:rsidRDefault="00F0015A" w:rsidP="00F0015A">
            <w:pPr>
              <w:numPr>
                <w:ilvl w:val="0"/>
                <w:numId w:val="17"/>
              </w:numPr>
              <w:suppressAutoHyphens/>
              <w:spacing w:after="0" w:line="240" w:lineRule="auto"/>
              <w:rPr>
                <w:rFonts w:ascii="Arial" w:hAnsi="Arial" w:cs="Arial"/>
              </w:rPr>
            </w:pPr>
            <w:r>
              <w:rPr>
                <w:rFonts w:ascii="Arial" w:hAnsi="Arial" w:cs="Arial"/>
              </w:rPr>
              <w:t>Flexible &amp; Adaptable approach to work including being available to provide cover as required</w:t>
            </w:r>
          </w:p>
        </w:tc>
      </w:tr>
      <w:tr w:rsidR="00CB4304" w:rsidRPr="004E79C3" w14:paraId="2A84CBE1" w14:textId="77777777" w:rsidTr="004E79C3">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4174A074" w14:textId="77777777" w:rsidR="00CB4304" w:rsidRPr="004E79C3" w:rsidRDefault="00CB4304" w:rsidP="00CB4304">
            <w:pPr>
              <w:rPr>
                <w:rFonts w:ascii="Arial" w:hAnsi="Arial" w:cs="Arial"/>
                <w:b/>
              </w:rPr>
            </w:pPr>
            <w:r w:rsidRPr="004E79C3">
              <w:rPr>
                <w:rFonts w:ascii="Arial" w:hAnsi="Arial" w:cs="Arial"/>
                <w:b/>
              </w:rPr>
              <w:t>STATEMENT:</w:t>
            </w:r>
          </w:p>
          <w:p w14:paraId="4EE9B1A4" w14:textId="77777777" w:rsidR="00CB4304" w:rsidRPr="004E79C3" w:rsidRDefault="00CB4304" w:rsidP="00CB4304">
            <w:pPr>
              <w:rPr>
                <w:rFonts w:ascii="Arial" w:hAnsi="Arial" w:cs="Arial"/>
                <w:b/>
              </w:rPr>
            </w:pPr>
            <w:r w:rsidRPr="004E79C3">
              <w:rPr>
                <w:rFonts w:ascii="Arial" w:hAnsi="Arial" w:cs="Arial"/>
                <w:b/>
              </w:rPr>
              <w:t>This job description will be agreed between the jobholder and the National Board.  It may be reviewed in light of experience, changes and developments.</w:t>
            </w:r>
          </w:p>
          <w:p w14:paraId="147C307B" w14:textId="77777777" w:rsidR="00CB4304" w:rsidRPr="004E79C3" w:rsidRDefault="00CB4304" w:rsidP="00CB4304">
            <w:pPr>
              <w:rPr>
                <w:rFonts w:ascii="Arial" w:hAnsi="Arial" w:cs="Arial"/>
                <w:b/>
              </w:rPr>
            </w:pPr>
            <w:r w:rsidRPr="004E79C3">
              <w:rPr>
                <w:rFonts w:ascii="Arial" w:hAnsi="Arial" w:cs="Arial"/>
                <w:b/>
              </w:rPr>
              <w:t>Post holder: ……………………………………………………………………..</w:t>
            </w:r>
          </w:p>
          <w:p w14:paraId="4ABA862A" w14:textId="77777777" w:rsidR="00CB4304" w:rsidRPr="004E79C3" w:rsidRDefault="00CB4304" w:rsidP="00CB4304">
            <w:pPr>
              <w:rPr>
                <w:rFonts w:ascii="Arial" w:hAnsi="Arial" w:cs="Arial"/>
                <w:b/>
              </w:rPr>
            </w:pPr>
            <w:r w:rsidRPr="004E79C3">
              <w:rPr>
                <w:rFonts w:ascii="Arial" w:hAnsi="Arial" w:cs="Arial"/>
                <w:b/>
              </w:rPr>
              <w:t>Manager: …………………………………………………………………………</w:t>
            </w:r>
          </w:p>
          <w:p w14:paraId="3FDEF4E2" w14:textId="77777777" w:rsidR="00CB4304" w:rsidRPr="004E79C3" w:rsidRDefault="00CB4304" w:rsidP="00CB4304">
            <w:pPr>
              <w:rPr>
                <w:rFonts w:ascii="Arial" w:hAnsi="Arial" w:cs="Arial"/>
                <w:b/>
              </w:rPr>
            </w:pPr>
            <w:r w:rsidRPr="004E79C3">
              <w:rPr>
                <w:rFonts w:ascii="Arial" w:hAnsi="Arial" w:cs="Arial"/>
                <w:b/>
              </w:rPr>
              <w:t>Date: ………………………………………………………………………………</w:t>
            </w:r>
          </w:p>
          <w:p w14:paraId="3C4B2986" w14:textId="77777777" w:rsidR="00CB4304" w:rsidRPr="004E79C3" w:rsidRDefault="00CB4304" w:rsidP="00CB4304">
            <w:pPr>
              <w:snapToGrid w:val="0"/>
              <w:rPr>
                <w:rFonts w:ascii="Arial" w:eastAsia="Times New Roman" w:hAnsi="Arial" w:cs="Arial"/>
                <w:b/>
                <w:lang w:eastAsia="ar-SA"/>
              </w:rPr>
            </w:pPr>
          </w:p>
        </w:tc>
      </w:tr>
    </w:tbl>
    <w:p w14:paraId="1B6B05F4" w14:textId="77777777" w:rsidR="00005B37" w:rsidRPr="004E79C3" w:rsidRDefault="00005B37">
      <w:pPr>
        <w:rPr>
          <w:rFonts w:ascii="Arial" w:hAnsi="Arial" w:cs="Arial"/>
        </w:rPr>
      </w:pPr>
    </w:p>
    <w:sectPr w:rsidR="00005B37" w:rsidRPr="004E79C3" w:rsidSect="00A60A71">
      <w:headerReference w:type="even" r:id="rId7"/>
      <w:headerReference w:type="default" r:id="rId8"/>
      <w:footerReference w:type="even" r:id="rId9"/>
      <w:footerReference w:type="default" r:id="rId10"/>
      <w:headerReference w:type="first" r:id="rId11"/>
      <w:footerReference w:type="first" r:id="rId12"/>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7F38" w14:textId="77777777" w:rsidR="000B43D4" w:rsidRDefault="000B43D4" w:rsidP="00050C60">
      <w:pPr>
        <w:spacing w:after="0" w:line="240" w:lineRule="auto"/>
      </w:pPr>
      <w:r>
        <w:separator/>
      </w:r>
    </w:p>
  </w:endnote>
  <w:endnote w:type="continuationSeparator" w:id="0">
    <w:p w14:paraId="4F9E0966" w14:textId="77777777" w:rsidR="000B43D4" w:rsidRDefault="000B43D4" w:rsidP="0005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ADAA" w14:textId="77777777" w:rsidR="00932FA7" w:rsidRDefault="00932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157D" w14:textId="77777777" w:rsidR="00932FA7" w:rsidRDefault="00932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5539" w14:textId="77777777" w:rsidR="00932FA7" w:rsidRDefault="00932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FF42" w14:textId="77777777" w:rsidR="000B43D4" w:rsidRDefault="000B43D4" w:rsidP="00050C60">
      <w:pPr>
        <w:spacing w:after="0" w:line="240" w:lineRule="auto"/>
      </w:pPr>
      <w:r>
        <w:separator/>
      </w:r>
    </w:p>
  </w:footnote>
  <w:footnote w:type="continuationSeparator" w:id="0">
    <w:p w14:paraId="06DB8A62" w14:textId="77777777" w:rsidR="000B43D4" w:rsidRDefault="000B43D4" w:rsidP="0005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B8EE" w14:textId="77777777" w:rsidR="00932FA7" w:rsidRDefault="00932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15AC" w14:textId="5D9C7132" w:rsidR="00050C60" w:rsidRDefault="00932FA7" w:rsidP="00050C60">
    <w:pPr>
      <w:pStyle w:val="Header"/>
      <w:jc w:val="right"/>
    </w:pPr>
    <w:r>
      <w:rPr>
        <w:noProof/>
      </w:rPr>
      <w:drawing>
        <wp:inline distT="0" distB="0" distL="0" distR="0" wp14:anchorId="35BCEACB" wp14:editId="1734BF52">
          <wp:extent cx="1955800" cy="581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5816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1DDF" w14:textId="77777777" w:rsidR="00932FA7" w:rsidRDefault="00932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56"/>
        </w:tabs>
        <w:ind w:left="-24" w:hanging="432"/>
      </w:pPr>
    </w:lvl>
    <w:lvl w:ilvl="1">
      <w:start w:val="1"/>
      <w:numFmt w:val="none"/>
      <w:suff w:val="nothing"/>
      <w:lvlText w:val=""/>
      <w:lvlJc w:val="left"/>
      <w:pPr>
        <w:tabs>
          <w:tab w:val="num" w:pos="-456"/>
        </w:tabs>
        <w:ind w:left="120" w:hanging="576"/>
      </w:pPr>
    </w:lvl>
    <w:lvl w:ilvl="2">
      <w:start w:val="1"/>
      <w:numFmt w:val="none"/>
      <w:suff w:val="nothing"/>
      <w:lvlText w:val=""/>
      <w:lvlJc w:val="left"/>
      <w:pPr>
        <w:tabs>
          <w:tab w:val="num" w:pos="-456"/>
        </w:tabs>
        <w:ind w:left="264" w:hanging="720"/>
      </w:pPr>
    </w:lvl>
    <w:lvl w:ilvl="3">
      <w:start w:val="1"/>
      <w:numFmt w:val="none"/>
      <w:suff w:val="nothing"/>
      <w:lvlText w:val=""/>
      <w:lvlJc w:val="left"/>
      <w:pPr>
        <w:tabs>
          <w:tab w:val="num" w:pos="-456"/>
        </w:tabs>
        <w:ind w:left="408" w:hanging="864"/>
      </w:pPr>
    </w:lvl>
    <w:lvl w:ilvl="4">
      <w:start w:val="1"/>
      <w:numFmt w:val="none"/>
      <w:suff w:val="nothing"/>
      <w:lvlText w:val=""/>
      <w:lvlJc w:val="left"/>
      <w:pPr>
        <w:tabs>
          <w:tab w:val="num" w:pos="-456"/>
        </w:tabs>
        <w:ind w:left="552" w:hanging="1008"/>
      </w:pPr>
    </w:lvl>
    <w:lvl w:ilvl="5">
      <w:start w:val="1"/>
      <w:numFmt w:val="none"/>
      <w:suff w:val="nothing"/>
      <w:lvlText w:val=""/>
      <w:lvlJc w:val="left"/>
      <w:pPr>
        <w:tabs>
          <w:tab w:val="num" w:pos="-456"/>
        </w:tabs>
        <w:ind w:left="696" w:hanging="1152"/>
      </w:pPr>
    </w:lvl>
    <w:lvl w:ilvl="6">
      <w:start w:val="1"/>
      <w:numFmt w:val="none"/>
      <w:suff w:val="nothing"/>
      <w:lvlText w:val=""/>
      <w:lvlJc w:val="left"/>
      <w:pPr>
        <w:tabs>
          <w:tab w:val="num" w:pos="-456"/>
        </w:tabs>
        <w:ind w:left="840" w:hanging="1296"/>
      </w:pPr>
    </w:lvl>
    <w:lvl w:ilvl="7">
      <w:start w:val="1"/>
      <w:numFmt w:val="none"/>
      <w:suff w:val="nothing"/>
      <w:lvlText w:val=""/>
      <w:lvlJc w:val="left"/>
      <w:pPr>
        <w:tabs>
          <w:tab w:val="num" w:pos="-456"/>
        </w:tabs>
        <w:ind w:left="984" w:hanging="1440"/>
      </w:pPr>
    </w:lvl>
    <w:lvl w:ilvl="8">
      <w:start w:val="1"/>
      <w:numFmt w:val="none"/>
      <w:suff w:val="nothing"/>
      <w:lvlText w:val=""/>
      <w:lvlJc w:val="left"/>
      <w:pPr>
        <w:tabs>
          <w:tab w:val="num" w:pos="-456"/>
        </w:tabs>
        <w:ind w:left="1128" w:hanging="1584"/>
      </w:pPr>
    </w:lvl>
  </w:abstractNum>
  <w:abstractNum w:abstractNumId="1" w15:restartNumberingAfterBreak="0">
    <w:nsid w:val="000F64DC"/>
    <w:multiLevelType w:val="hybridMultilevel"/>
    <w:tmpl w:val="56F69010"/>
    <w:lvl w:ilvl="0" w:tplc="08090001">
      <w:start w:val="1"/>
      <w:numFmt w:val="bullet"/>
      <w:lvlText w:val=""/>
      <w:lvlJc w:val="left"/>
      <w:pPr>
        <w:ind w:left="1371" w:hanging="360"/>
      </w:pPr>
      <w:rPr>
        <w:rFonts w:ascii="Symbol" w:hAnsi="Symbol" w:hint="default"/>
      </w:rPr>
    </w:lvl>
    <w:lvl w:ilvl="1" w:tplc="08090003" w:tentative="1">
      <w:start w:val="1"/>
      <w:numFmt w:val="bullet"/>
      <w:lvlText w:val="o"/>
      <w:lvlJc w:val="left"/>
      <w:pPr>
        <w:ind w:left="2091" w:hanging="360"/>
      </w:pPr>
      <w:rPr>
        <w:rFonts w:ascii="Courier New" w:hAnsi="Courier New" w:cs="Courier New" w:hint="default"/>
      </w:rPr>
    </w:lvl>
    <w:lvl w:ilvl="2" w:tplc="08090005" w:tentative="1">
      <w:start w:val="1"/>
      <w:numFmt w:val="bullet"/>
      <w:lvlText w:val=""/>
      <w:lvlJc w:val="left"/>
      <w:pPr>
        <w:ind w:left="2811" w:hanging="360"/>
      </w:pPr>
      <w:rPr>
        <w:rFonts w:ascii="Wingdings" w:hAnsi="Wingdings" w:hint="default"/>
      </w:rPr>
    </w:lvl>
    <w:lvl w:ilvl="3" w:tplc="08090001" w:tentative="1">
      <w:start w:val="1"/>
      <w:numFmt w:val="bullet"/>
      <w:lvlText w:val=""/>
      <w:lvlJc w:val="left"/>
      <w:pPr>
        <w:ind w:left="3531" w:hanging="360"/>
      </w:pPr>
      <w:rPr>
        <w:rFonts w:ascii="Symbol" w:hAnsi="Symbol" w:hint="default"/>
      </w:rPr>
    </w:lvl>
    <w:lvl w:ilvl="4" w:tplc="08090003" w:tentative="1">
      <w:start w:val="1"/>
      <w:numFmt w:val="bullet"/>
      <w:lvlText w:val="o"/>
      <w:lvlJc w:val="left"/>
      <w:pPr>
        <w:ind w:left="4251" w:hanging="360"/>
      </w:pPr>
      <w:rPr>
        <w:rFonts w:ascii="Courier New" w:hAnsi="Courier New" w:cs="Courier New" w:hint="default"/>
      </w:rPr>
    </w:lvl>
    <w:lvl w:ilvl="5" w:tplc="08090005" w:tentative="1">
      <w:start w:val="1"/>
      <w:numFmt w:val="bullet"/>
      <w:lvlText w:val=""/>
      <w:lvlJc w:val="left"/>
      <w:pPr>
        <w:ind w:left="4971" w:hanging="360"/>
      </w:pPr>
      <w:rPr>
        <w:rFonts w:ascii="Wingdings" w:hAnsi="Wingdings" w:hint="default"/>
      </w:rPr>
    </w:lvl>
    <w:lvl w:ilvl="6" w:tplc="08090001" w:tentative="1">
      <w:start w:val="1"/>
      <w:numFmt w:val="bullet"/>
      <w:lvlText w:val=""/>
      <w:lvlJc w:val="left"/>
      <w:pPr>
        <w:ind w:left="5691" w:hanging="360"/>
      </w:pPr>
      <w:rPr>
        <w:rFonts w:ascii="Symbol" w:hAnsi="Symbol" w:hint="default"/>
      </w:rPr>
    </w:lvl>
    <w:lvl w:ilvl="7" w:tplc="08090003" w:tentative="1">
      <w:start w:val="1"/>
      <w:numFmt w:val="bullet"/>
      <w:lvlText w:val="o"/>
      <w:lvlJc w:val="left"/>
      <w:pPr>
        <w:ind w:left="6411" w:hanging="360"/>
      </w:pPr>
      <w:rPr>
        <w:rFonts w:ascii="Courier New" w:hAnsi="Courier New" w:cs="Courier New" w:hint="default"/>
      </w:rPr>
    </w:lvl>
    <w:lvl w:ilvl="8" w:tplc="08090005" w:tentative="1">
      <w:start w:val="1"/>
      <w:numFmt w:val="bullet"/>
      <w:lvlText w:val=""/>
      <w:lvlJc w:val="left"/>
      <w:pPr>
        <w:ind w:left="7131" w:hanging="360"/>
      </w:pPr>
      <w:rPr>
        <w:rFonts w:ascii="Wingdings" w:hAnsi="Wingdings" w:hint="default"/>
      </w:rPr>
    </w:lvl>
  </w:abstractNum>
  <w:abstractNum w:abstractNumId="2" w15:restartNumberingAfterBreak="0">
    <w:nsid w:val="043D55C0"/>
    <w:multiLevelType w:val="hybridMultilevel"/>
    <w:tmpl w:val="F57423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491623"/>
    <w:multiLevelType w:val="hybridMultilevel"/>
    <w:tmpl w:val="FC9A4D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9C7851"/>
    <w:multiLevelType w:val="hybridMultilevel"/>
    <w:tmpl w:val="4B3C9C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F87DA9"/>
    <w:multiLevelType w:val="hybridMultilevel"/>
    <w:tmpl w:val="0E122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B76D7E"/>
    <w:multiLevelType w:val="hybridMultilevel"/>
    <w:tmpl w:val="A7480E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08297D"/>
    <w:multiLevelType w:val="hybridMultilevel"/>
    <w:tmpl w:val="2220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E52ED"/>
    <w:multiLevelType w:val="hybridMultilevel"/>
    <w:tmpl w:val="3CB08F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E17B57"/>
    <w:multiLevelType w:val="hybridMultilevel"/>
    <w:tmpl w:val="3CC4A4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66B2C"/>
    <w:multiLevelType w:val="hybridMultilevel"/>
    <w:tmpl w:val="7CBE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C6932"/>
    <w:multiLevelType w:val="hybridMultilevel"/>
    <w:tmpl w:val="D05E64A8"/>
    <w:lvl w:ilvl="0" w:tplc="0809000B">
      <w:start w:val="1"/>
      <w:numFmt w:val="bullet"/>
      <w:lvlText w:val=""/>
      <w:lvlJc w:val="left"/>
      <w:pPr>
        <w:ind w:left="1439" w:hanging="360"/>
      </w:pPr>
      <w:rPr>
        <w:rFonts w:ascii="Wingdings" w:hAnsi="Wingdings"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2" w15:restartNumberingAfterBreak="0">
    <w:nsid w:val="25F13DD5"/>
    <w:multiLevelType w:val="hybridMultilevel"/>
    <w:tmpl w:val="B28E9E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66118E"/>
    <w:multiLevelType w:val="hybridMultilevel"/>
    <w:tmpl w:val="435E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8A2C02"/>
    <w:multiLevelType w:val="hybridMultilevel"/>
    <w:tmpl w:val="0F6AA6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23655"/>
    <w:multiLevelType w:val="hybridMultilevel"/>
    <w:tmpl w:val="82F0C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7109C"/>
    <w:multiLevelType w:val="hybridMultilevel"/>
    <w:tmpl w:val="A9327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D5BDE"/>
    <w:multiLevelType w:val="hybridMultilevel"/>
    <w:tmpl w:val="0624CB96"/>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18" w15:restartNumberingAfterBreak="0">
    <w:nsid w:val="41B03BC5"/>
    <w:multiLevelType w:val="hybridMultilevel"/>
    <w:tmpl w:val="8D1E4FB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F64D2F"/>
    <w:multiLevelType w:val="hybridMultilevel"/>
    <w:tmpl w:val="8BB6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56410"/>
    <w:multiLevelType w:val="hybridMultilevel"/>
    <w:tmpl w:val="0C54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64E4E"/>
    <w:multiLevelType w:val="hybridMultilevel"/>
    <w:tmpl w:val="E380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554A0"/>
    <w:multiLevelType w:val="hybridMultilevel"/>
    <w:tmpl w:val="A75AA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417924"/>
    <w:multiLevelType w:val="hybridMultilevel"/>
    <w:tmpl w:val="42B6A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363C6"/>
    <w:multiLevelType w:val="hybridMultilevel"/>
    <w:tmpl w:val="86BE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151BA"/>
    <w:multiLevelType w:val="hybridMultilevel"/>
    <w:tmpl w:val="1C7E8F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181782"/>
    <w:multiLevelType w:val="hybridMultilevel"/>
    <w:tmpl w:val="F2566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517088"/>
    <w:multiLevelType w:val="hybridMultilevel"/>
    <w:tmpl w:val="2738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83A9C"/>
    <w:multiLevelType w:val="hybridMultilevel"/>
    <w:tmpl w:val="524E07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3C1392"/>
    <w:multiLevelType w:val="hybridMultilevel"/>
    <w:tmpl w:val="D6344B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131230"/>
    <w:multiLevelType w:val="hybridMultilevel"/>
    <w:tmpl w:val="F5D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E4000"/>
    <w:multiLevelType w:val="hybridMultilevel"/>
    <w:tmpl w:val="250A6960"/>
    <w:lvl w:ilvl="0" w:tplc="08090001">
      <w:start w:val="1"/>
      <w:numFmt w:val="bullet"/>
      <w:lvlText w:val=""/>
      <w:lvlJc w:val="left"/>
      <w:pPr>
        <w:ind w:left="2595" w:hanging="360"/>
      </w:pPr>
      <w:rPr>
        <w:rFonts w:ascii="Symbol" w:hAnsi="Symbol" w:hint="default"/>
      </w:rPr>
    </w:lvl>
    <w:lvl w:ilvl="1" w:tplc="08090003" w:tentative="1">
      <w:start w:val="1"/>
      <w:numFmt w:val="bullet"/>
      <w:lvlText w:val="o"/>
      <w:lvlJc w:val="left"/>
      <w:pPr>
        <w:ind w:left="3315" w:hanging="360"/>
      </w:pPr>
      <w:rPr>
        <w:rFonts w:ascii="Courier New" w:hAnsi="Courier New" w:cs="Courier New" w:hint="default"/>
      </w:rPr>
    </w:lvl>
    <w:lvl w:ilvl="2" w:tplc="08090005" w:tentative="1">
      <w:start w:val="1"/>
      <w:numFmt w:val="bullet"/>
      <w:lvlText w:val=""/>
      <w:lvlJc w:val="left"/>
      <w:pPr>
        <w:ind w:left="4035" w:hanging="360"/>
      </w:pPr>
      <w:rPr>
        <w:rFonts w:ascii="Wingdings" w:hAnsi="Wingdings" w:hint="default"/>
      </w:rPr>
    </w:lvl>
    <w:lvl w:ilvl="3" w:tplc="08090001" w:tentative="1">
      <w:start w:val="1"/>
      <w:numFmt w:val="bullet"/>
      <w:lvlText w:val=""/>
      <w:lvlJc w:val="left"/>
      <w:pPr>
        <w:ind w:left="4755" w:hanging="360"/>
      </w:pPr>
      <w:rPr>
        <w:rFonts w:ascii="Symbol" w:hAnsi="Symbol" w:hint="default"/>
      </w:rPr>
    </w:lvl>
    <w:lvl w:ilvl="4" w:tplc="08090003" w:tentative="1">
      <w:start w:val="1"/>
      <w:numFmt w:val="bullet"/>
      <w:lvlText w:val="o"/>
      <w:lvlJc w:val="left"/>
      <w:pPr>
        <w:ind w:left="5475" w:hanging="360"/>
      </w:pPr>
      <w:rPr>
        <w:rFonts w:ascii="Courier New" w:hAnsi="Courier New" w:cs="Courier New" w:hint="default"/>
      </w:rPr>
    </w:lvl>
    <w:lvl w:ilvl="5" w:tplc="08090005" w:tentative="1">
      <w:start w:val="1"/>
      <w:numFmt w:val="bullet"/>
      <w:lvlText w:val=""/>
      <w:lvlJc w:val="left"/>
      <w:pPr>
        <w:ind w:left="6195" w:hanging="360"/>
      </w:pPr>
      <w:rPr>
        <w:rFonts w:ascii="Wingdings" w:hAnsi="Wingdings" w:hint="default"/>
      </w:rPr>
    </w:lvl>
    <w:lvl w:ilvl="6" w:tplc="08090001" w:tentative="1">
      <w:start w:val="1"/>
      <w:numFmt w:val="bullet"/>
      <w:lvlText w:val=""/>
      <w:lvlJc w:val="left"/>
      <w:pPr>
        <w:ind w:left="6915" w:hanging="360"/>
      </w:pPr>
      <w:rPr>
        <w:rFonts w:ascii="Symbol" w:hAnsi="Symbol" w:hint="default"/>
      </w:rPr>
    </w:lvl>
    <w:lvl w:ilvl="7" w:tplc="08090003" w:tentative="1">
      <w:start w:val="1"/>
      <w:numFmt w:val="bullet"/>
      <w:lvlText w:val="o"/>
      <w:lvlJc w:val="left"/>
      <w:pPr>
        <w:ind w:left="7635" w:hanging="360"/>
      </w:pPr>
      <w:rPr>
        <w:rFonts w:ascii="Courier New" w:hAnsi="Courier New" w:cs="Courier New" w:hint="default"/>
      </w:rPr>
    </w:lvl>
    <w:lvl w:ilvl="8" w:tplc="08090005" w:tentative="1">
      <w:start w:val="1"/>
      <w:numFmt w:val="bullet"/>
      <w:lvlText w:val=""/>
      <w:lvlJc w:val="left"/>
      <w:pPr>
        <w:ind w:left="8355" w:hanging="360"/>
      </w:pPr>
      <w:rPr>
        <w:rFonts w:ascii="Wingdings" w:hAnsi="Wingdings" w:hint="default"/>
      </w:rPr>
    </w:lvl>
  </w:abstractNum>
  <w:abstractNum w:abstractNumId="32" w15:restartNumberingAfterBreak="0">
    <w:nsid w:val="79057ADB"/>
    <w:multiLevelType w:val="hybridMultilevel"/>
    <w:tmpl w:val="10422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775EE"/>
    <w:multiLevelType w:val="hybridMultilevel"/>
    <w:tmpl w:val="DC9CD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7B6056"/>
    <w:multiLevelType w:val="hybridMultilevel"/>
    <w:tmpl w:val="3962AD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723DF3"/>
    <w:multiLevelType w:val="hybridMultilevel"/>
    <w:tmpl w:val="C2F251D8"/>
    <w:lvl w:ilvl="0" w:tplc="0809000B">
      <w:start w:val="1"/>
      <w:numFmt w:val="bullet"/>
      <w:lvlText w:val=""/>
      <w:lvlJc w:val="left"/>
      <w:pPr>
        <w:ind w:left="1439" w:hanging="360"/>
      </w:pPr>
      <w:rPr>
        <w:rFonts w:ascii="Wingdings" w:hAnsi="Wingdings"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36" w15:restartNumberingAfterBreak="0">
    <w:nsid w:val="7F1E66AC"/>
    <w:multiLevelType w:val="hybridMultilevel"/>
    <w:tmpl w:val="14D0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21A12"/>
    <w:multiLevelType w:val="hybridMultilevel"/>
    <w:tmpl w:val="BEB0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396857">
    <w:abstractNumId w:val="0"/>
  </w:num>
  <w:num w:numId="2" w16cid:durableId="2115206952">
    <w:abstractNumId w:val="7"/>
  </w:num>
  <w:num w:numId="3" w16cid:durableId="2058315112">
    <w:abstractNumId w:val="15"/>
  </w:num>
  <w:num w:numId="4" w16cid:durableId="1837304567">
    <w:abstractNumId w:val="36"/>
  </w:num>
  <w:num w:numId="5" w16cid:durableId="1350990699">
    <w:abstractNumId w:val="4"/>
  </w:num>
  <w:num w:numId="6" w16cid:durableId="1782648426">
    <w:abstractNumId w:val="31"/>
  </w:num>
  <w:num w:numId="7" w16cid:durableId="1352760722">
    <w:abstractNumId w:val="35"/>
  </w:num>
  <w:num w:numId="8" w16cid:durableId="874776382">
    <w:abstractNumId w:val="11"/>
  </w:num>
  <w:num w:numId="9" w16cid:durableId="1975136564">
    <w:abstractNumId w:val="3"/>
  </w:num>
  <w:num w:numId="10" w16cid:durableId="773982364">
    <w:abstractNumId w:val="28"/>
  </w:num>
  <w:num w:numId="11" w16cid:durableId="984163858">
    <w:abstractNumId w:val="1"/>
  </w:num>
  <w:num w:numId="12" w16cid:durableId="1244414825">
    <w:abstractNumId w:val="5"/>
  </w:num>
  <w:num w:numId="13" w16cid:durableId="1046177683">
    <w:abstractNumId w:val="16"/>
  </w:num>
  <w:num w:numId="14" w16cid:durableId="960845705">
    <w:abstractNumId w:val="24"/>
  </w:num>
  <w:num w:numId="15" w16cid:durableId="1060327687">
    <w:abstractNumId w:val="20"/>
  </w:num>
  <w:num w:numId="16" w16cid:durableId="664667427">
    <w:abstractNumId w:val="22"/>
  </w:num>
  <w:num w:numId="17" w16cid:durableId="307907040">
    <w:abstractNumId w:val="19"/>
  </w:num>
  <w:num w:numId="18" w16cid:durableId="1606383124">
    <w:abstractNumId w:val="33"/>
  </w:num>
  <w:num w:numId="19" w16cid:durableId="557471442">
    <w:abstractNumId w:val="17"/>
  </w:num>
  <w:num w:numId="20" w16cid:durableId="1143276604">
    <w:abstractNumId w:val="18"/>
  </w:num>
  <w:num w:numId="21" w16cid:durableId="1507137010">
    <w:abstractNumId w:val="34"/>
  </w:num>
  <w:num w:numId="22" w16cid:durableId="1928803266">
    <w:abstractNumId w:val="8"/>
  </w:num>
  <w:num w:numId="23" w16cid:durableId="2080399373">
    <w:abstractNumId w:val="12"/>
  </w:num>
  <w:num w:numId="24" w16cid:durableId="175929654">
    <w:abstractNumId w:val="10"/>
  </w:num>
  <w:num w:numId="25" w16cid:durableId="2020161692">
    <w:abstractNumId w:val="37"/>
  </w:num>
  <w:num w:numId="26" w16cid:durableId="4675425">
    <w:abstractNumId w:val="21"/>
  </w:num>
  <w:num w:numId="27" w16cid:durableId="1085230301">
    <w:abstractNumId w:val="30"/>
  </w:num>
  <w:num w:numId="28" w16cid:durableId="184445350">
    <w:abstractNumId w:val="27"/>
  </w:num>
  <w:num w:numId="29" w16cid:durableId="634414103">
    <w:abstractNumId w:val="25"/>
  </w:num>
  <w:num w:numId="30" w16cid:durableId="411582498">
    <w:abstractNumId w:val="9"/>
  </w:num>
  <w:num w:numId="31" w16cid:durableId="1115563173">
    <w:abstractNumId w:val="23"/>
  </w:num>
  <w:num w:numId="32" w16cid:durableId="1852983529">
    <w:abstractNumId w:val="29"/>
  </w:num>
  <w:num w:numId="33" w16cid:durableId="1972974400">
    <w:abstractNumId w:val="32"/>
  </w:num>
  <w:num w:numId="34" w16cid:durableId="254167334">
    <w:abstractNumId w:val="14"/>
  </w:num>
  <w:num w:numId="35" w16cid:durableId="25832078">
    <w:abstractNumId w:val="6"/>
  </w:num>
  <w:num w:numId="36" w16cid:durableId="121702456">
    <w:abstractNumId w:val="13"/>
  </w:num>
  <w:num w:numId="37" w16cid:durableId="180359353">
    <w:abstractNumId w:val="26"/>
  </w:num>
  <w:num w:numId="38" w16cid:durableId="178831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71"/>
    <w:rsid w:val="00005B37"/>
    <w:rsid w:val="00050C60"/>
    <w:rsid w:val="000B43D4"/>
    <w:rsid w:val="0011159C"/>
    <w:rsid w:val="002B14A8"/>
    <w:rsid w:val="00435362"/>
    <w:rsid w:val="004E79C3"/>
    <w:rsid w:val="005139F4"/>
    <w:rsid w:val="00521E5A"/>
    <w:rsid w:val="005F1474"/>
    <w:rsid w:val="0066738D"/>
    <w:rsid w:val="00697E82"/>
    <w:rsid w:val="006F4146"/>
    <w:rsid w:val="007F5BF9"/>
    <w:rsid w:val="008C570A"/>
    <w:rsid w:val="00932FA7"/>
    <w:rsid w:val="00A60A71"/>
    <w:rsid w:val="00BD48BE"/>
    <w:rsid w:val="00CB4304"/>
    <w:rsid w:val="00CC185B"/>
    <w:rsid w:val="00CC6AD4"/>
    <w:rsid w:val="00CD5A68"/>
    <w:rsid w:val="00CE4BF8"/>
    <w:rsid w:val="00D33316"/>
    <w:rsid w:val="00D723C4"/>
    <w:rsid w:val="00DE5E99"/>
    <w:rsid w:val="00E743EB"/>
    <w:rsid w:val="00F0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B68B"/>
  <w15:chartTrackingRefBased/>
  <w15:docId w15:val="{2AB9F87F-F47C-48A9-ABDE-B240CEF2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A71"/>
    <w:pPr>
      <w:ind w:left="720"/>
      <w:contextualSpacing/>
    </w:pPr>
  </w:style>
  <w:style w:type="paragraph" w:customStyle="1" w:styleId="Default">
    <w:name w:val="Default"/>
    <w:rsid w:val="00CE4BF8"/>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050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C60"/>
  </w:style>
  <w:style w:type="paragraph" w:styleId="Footer">
    <w:name w:val="footer"/>
    <w:basedOn w:val="Normal"/>
    <w:link w:val="FooterChar"/>
    <w:uiPriority w:val="99"/>
    <w:unhideWhenUsed/>
    <w:rsid w:val="00050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18931">
      <w:bodyDiv w:val="1"/>
      <w:marLeft w:val="0"/>
      <w:marRight w:val="0"/>
      <w:marTop w:val="0"/>
      <w:marBottom w:val="0"/>
      <w:divBdr>
        <w:top w:val="none" w:sz="0" w:space="0" w:color="auto"/>
        <w:left w:val="none" w:sz="0" w:space="0" w:color="auto"/>
        <w:bottom w:val="none" w:sz="0" w:space="0" w:color="auto"/>
        <w:right w:val="none" w:sz="0" w:space="0" w:color="auto"/>
      </w:divBdr>
    </w:div>
    <w:div w:id="923684792">
      <w:bodyDiv w:val="1"/>
      <w:marLeft w:val="0"/>
      <w:marRight w:val="0"/>
      <w:marTop w:val="0"/>
      <w:marBottom w:val="0"/>
      <w:divBdr>
        <w:top w:val="none" w:sz="0" w:space="0" w:color="auto"/>
        <w:left w:val="none" w:sz="0" w:space="0" w:color="auto"/>
        <w:bottom w:val="none" w:sz="0" w:space="0" w:color="auto"/>
        <w:right w:val="none" w:sz="0" w:space="0" w:color="auto"/>
      </w:divBdr>
    </w:div>
    <w:div w:id="1041246518">
      <w:bodyDiv w:val="1"/>
      <w:marLeft w:val="0"/>
      <w:marRight w:val="0"/>
      <w:marTop w:val="0"/>
      <w:marBottom w:val="0"/>
      <w:divBdr>
        <w:top w:val="none" w:sz="0" w:space="0" w:color="auto"/>
        <w:left w:val="none" w:sz="0" w:space="0" w:color="auto"/>
        <w:bottom w:val="none" w:sz="0" w:space="0" w:color="auto"/>
        <w:right w:val="none" w:sz="0" w:space="0" w:color="auto"/>
      </w:divBdr>
    </w:div>
    <w:div w:id="1243106135">
      <w:bodyDiv w:val="1"/>
      <w:marLeft w:val="0"/>
      <w:marRight w:val="0"/>
      <w:marTop w:val="0"/>
      <w:marBottom w:val="0"/>
      <w:divBdr>
        <w:top w:val="none" w:sz="0" w:space="0" w:color="auto"/>
        <w:left w:val="none" w:sz="0" w:space="0" w:color="auto"/>
        <w:bottom w:val="none" w:sz="0" w:space="0" w:color="auto"/>
        <w:right w:val="none" w:sz="0" w:space="0" w:color="auto"/>
      </w:divBdr>
    </w:div>
    <w:div w:id="1336877108">
      <w:bodyDiv w:val="1"/>
      <w:marLeft w:val="0"/>
      <w:marRight w:val="0"/>
      <w:marTop w:val="0"/>
      <w:marBottom w:val="0"/>
      <w:divBdr>
        <w:top w:val="none" w:sz="0" w:space="0" w:color="auto"/>
        <w:left w:val="none" w:sz="0" w:space="0" w:color="auto"/>
        <w:bottom w:val="none" w:sz="0" w:space="0" w:color="auto"/>
        <w:right w:val="none" w:sz="0" w:space="0" w:color="auto"/>
      </w:divBdr>
    </w:div>
    <w:div w:id="1530950978">
      <w:bodyDiv w:val="1"/>
      <w:marLeft w:val="0"/>
      <w:marRight w:val="0"/>
      <w:marTop w:val="0"/>
      <w:marBottom w:val="0"/>
      <w:divBdr>
        <w:top w:val="none" w:sz="0" w:space="0" w:color="auto"/>
        <w:left w:val="none" w:sz="0" w:space="0" w:color="auto"/>
        <w:bottom w:val="none" w:sz="0" w:space="0" w:color="auto"/>
        <w:right w:val="none" w:sz="0" w:space="0" w:color="auto"/>
      </w:divBdr>
    </w:div>
    <w:div w:id="19729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Byron-Chappel</dc:creator>
  <cp:keywords/>
  <dc:description/>
  <cp:lastModifiedBy>BHATIA, Sanjeev (MODALITY ENKI MEDICAL PRACTICE)</cp:lastModifiedBy>
  <cp:revision>4</cp:revision>
  <cp:lastPrinted>2022-03-04T15:28:00Z</cp:lastPrinted>
  <dcterms:created xsi:type="dcterms:W3CDTF">2022-12-15T16:35:00Z</dcterms:created>
  <dcterms:modified xsi:type="dcterms:W3CDTF">2022-12-16T11:51:00Z</dcterms:modified>
</cp:coreProperties>
</file>